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9DE6F" w14:textId="220C5EF2" w:rsidR="0076339E" w:rsidRPr="0076339E" w:rsidRDefault="0076339E" w:rsidP="0076339E">
      <w:pPr>
        <w:suppressAutoHyphens w:val="0"/>
        <w:spacing w:before="100" w:beforeAutospacing="1" w:after="100" w:afterAutospacing="1" w:line="240" w:lineRule="auto"/>
        <w:jc w:val="left"/>
        <w:rPr>
          <w:rFonts w:ascii="Times New Roman" w:eastAsia="Times New Roman" w:hAnsi="Times New Roman" w:cs="Times New Roman"/>
          <w:sz w:val="24"/>
          <w:szCs w:val="24"/>
        </w:rPr>
      </w:pPr>
      <w:r w:rsidRPr="0076339E">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61637EF1" wp14:editId="1579A87D">
            <wp:simplePos x="0" y="0"/>
            <wp:positionH relativeFrom="page">
              <wp:align>right</wp:align>
            </wp:positionH>
            <wp:positionV relativeFrom="paragraph">
              <wp:posOffset>-914400</wp:posOffset>
            </wp:positionV>
            <wp:extent cx="7620000" cy="10778257"/>
            <wp:effectExtent l="0" t="0" r="0" b="4445"/>
            <wp:wrapNone/>
            <wp:docPr id="194122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0" cy="1077825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B5A3EC" w14:textId="67885D6D" w:rsidR="009E7634" w:rsidRDefault="009E7634" w:rsidP="009E7634">
      <w:pPr>
        <w:suppressAutoHyphens w:val="0"/>
        <w:spacing w:before="100" w:beforeAutospacing="1" w:after="100" w:afterAutospacing="1" w:line="240" w:lineRule="auto"/>
        <w:jc w:val="left"/>
        <w:rPr>
          <w:rFonts w:ascii="Times New Roman" w:eastAsia="Times New Roman" w:hAnsi="Times New Roman" w:cs="Times New Roman"/>
          <w:sz w:val="24"/>
          <w:szCs w:val="24"/>
        </w:rPr>
      </w:pPr>
    </w:p>
    <w:p w14:paraId="6D409505" w14:textId="3829CA99" w:rsidR="009E7634" w:rsidRDefault="009E7634" w:rsidP="009E7634">
      <w:pPr>
        <w:suppressAutoHyphens w:val="0"/>
        <w:spacing w:before="100" w:beforeAutospacing="1" w:after="100" w:afterAutospacing="1" w:line="240" w:lineRule="auto"/>
        <w:jc w:val="left"/>
        <w:rPr>
          <w:rFonts w:ascii="Times New Roman" w:eastAsia="Times New Roman" w:hAnsi="Times New Roman" w:cs="Times New Roman"/>
          <w:sz w:val="24"/>
          <w:szCs w:val="24"/>
        </w:rPr>
      </w:pPr>
    </w:p>
    <w:p w14:paraId="19DAD339" w14:textId="5F101E0E" w:rsidR="009E7634" w:rsidRDefault="009E7634" w:rsidP="009E7634">
      <w:pPr>
        <w:suppressAutoHyphens w:val="0"/>
        <w:spacing w:before="100" w:beforeAutospacing="1" w:after="100" w:afterAutospacing="1" w:line="240" w:lineRule="auto"/>
        <w:jc w:val="left"/>
        <w:rPr>
          <w:rFonts w:ascii="Times New Roman" w:eastAsia="Times New Roman" w:hAnsi="Times New Roman" w:cs="Times New Roman"/>
          <w:sz w:val="24"/>
          <w:szCs w:val="24"/>
        </w:rPr>
      </w:pPr>
    </w:p>
    <w:p w14:paraId="60CCAB4A" w14:textId="543568D4" w:rsidR="009E7634" w:rsidRDefault="009E7634" w:rsidP="009E7634">
      <w:pPr>
        <w:suppressAutoHyphens w:val="0"/>
        <w:spacing w:before="100" w:beforeAutospacing="1" w:after="100" w:afterAutospacing="1" w:line="240" w:lineRule="auto"/>
        <w:jc w:val="left"/>
        <w:rPr>
          <w:rFonts w:ascii="Times New Roman" w:eastAsia="Times New Roman" w:hAnsi="Times New Roman" w:cs="Times New Roman"/>
          <w:sz w:val="24"/>
          <w:szCs w:val="24"/>
        </w:rPr>
      </w:pPr>
    </w:p>
    <w:p w14:paraId="3021413E" w14:textId="61D66192" w:rsidR="009E7634" w:rsidRDefault="009E7634" w:rsidP="009E7634">
      <w:pPr>
        <w:suppressAutoHyphens w:val="0"/>
        <w:spacing w:before="100" w:beforeAutospacing="1" w:after="100" w:afterAutospacing="1" w:line="240" w:lineRule="auto"/>
        <w:jc w:val="left"/>
        <w:rPr>
          <w:rFonts w:ascii="Times New Roman" w:eastAsia="Times New Roman" w:hAnsi="Times New Roman" w:cs="Times New Roman"/>
          <w:sz w:val="24"/>
          <w:szCs w:val="24"/>
        </w:rPr>
      </w:pPr>
    </w:p>
    <w:p w14:paraId="1054ECF2" w14:textId="3442CF73" w:rsidR="009E7634" w:rsidRDefault="009E7634" w:rsidP="009E7634">
      <w:pPr>
        <w:suppressAutoHyphens w:val="0"/>
        <w:spacing w:before="100" w:beforeAutospacing="1" w:after="100" w:afterAutospacing="1" w:line="240" w:lineRule="auto"/>
        <w:jc w:val="left"/>
        <w:rPr>
          <w:rFonts w:ascii="Times New Roman" w:eastAsia="Times New Roman" w:hAnsi="Times New Roman" w:cs="Times New Roman"/>
          <w:sz w:val="24"/>
          <w:szCs w:val="24"/>
        </w:rPr>
      </w:pPr>
    </w:p>
    <w:p w14:paraId="599593B5" w14:textId="162CB250" w:rsidR="009E7634" w:rsidRDefault="009E7634" w:rsidP="009E7634">
      <w:pPr>
        <w:suppressAutoHyphens w:val="0"/>
        <w:spacing w:before="100" w:beforeAutospacing="1" w:after="100" w:afterAutospacing="1" w:line="240" w:lineRule="auto"/>
        <w:jc w:val="left"/>
        <w:rPr>
          <w:rFonts w:ascii="Times New Roman" w:eastAsia="Times New Roman" w:hAnsi="Times New Roman" w:cs="Times New Roman"/>
          <w:sz w:val="24"/>
          <w:szCs w:val="24"/>
        </w:rPr>
      </w:pPr>
    </w:p>
    <w:p w14:paraId="5817FE94" w14:textId="1A3B9868" w:rsidR="009E7634" w:rsidRDefault="009E7634" w:rsidP="009E7634">
      <w:pPr>
        <w:suppressAutoHyphens w:val="0"/>
        <w:spacing w:before="100" w:beforeAutospacing="1" w:after="100" w:afterAutospacing="1" w:line="240" w:lineRule="auto"/>
        <w:jc w:val="left"/>
        <w:rPr>
          <w:rFonts w:ascii="Times New Roman" w:eastAsia="Times New Roman" w:hAnsi="Times New Roman" w:cs="Times New Roman"/>
          <w:sz w:val="24"/>
          <w:szCs w:val="24"/>
        </w:rPr>
      </w:pPr>
    </w:p>
    <w:p w14:paraId="116015A6" w14:textId="773E92DA" w:rsidR="009E7634" w:rsidRDefault="009E7634" w:rsidP="009E7634">
      <w:pPr>
        <w:suppressAutoHyphens w:val="0"/>
        <w:spacing w:before="100" w:beforeAutospacing="1" w:after="100" w:afterAutospacing="1" w:line="240" w:lineRule="auto"/>
        <w:jc w:val="left"/>
        <w:rPr>
          <w:rFonts w:ascii="Times New Roman" w:eastAsia="Times New Roman" w:hAnsi="Times New Roman" w:cs="Times New Roman"/>
          <w:sz w:val="24"/>
          <w:szCs w:val="24"/>
        </w:rPr>
      </w:pPr>
    </w:p>
    <w:p w14:paraId="4E7181D7" w14:textId="6E55EDF2" w:rsidR="009E7634" w:rsidRDefault="009E7634" w:rsidP="009E7634">
      <w:pPr>
        <w:suppressAutoHyphens w:val="0"/>
        <w:spacing w:before="100" w:beforeAutospacing="1" w:after="100" w:afterAutospacing="1" w:line="240" w:lineRule="auto"/>
        <w:jc w:val="left"/>
        <w:rPr>
          <w:rFonts w:ascii="Times New Roman" w:eastAsia="Times New Roman" w:hAnsi="Times New Roman" w:cs="Times New Roman"/>
          <w:sz w:val="24"/>
          <w:szCs w:val="24"/>
        </w:rPr>
      </w:pPr>
    </w:p>
    <w:p w14:paraId="4DA54942" w14:textId="1F6212B4" w:rsidR="009E7634" w:rsidRDefault="009E7634" w:rsidP="009E7634">
      <w:pPr>
        <w:suppressAutoHyphens w:val="0"/>
        <w:spacing w:before="100" w:beforeAutospacing="1" w:after="100" w:afterAutospacing="1" w:line="240" w:lineRule="auto"/>
        <w:jc w:val="left"/>
        <w:rPr>
          <w:rFonts w:ascii="Times New Roman" w:eastAsia="Times New Roman" w:hAnsi="Times New Roman" w:cs="Times New Roman"/>
          <w:sz w:val="24"/>
          <w:szCs w:val="24"/>
        </w:rPr>
      </w:pPr>
    </w:p>
    <w:p w14:paraId="477899FA" w14:textId="0B529D9E" w:rsidR="009E7634" w:rsidRDefault="009E7634" w:rsidP="009E7634">
      <w:pPr>
        <w:suppressAutoHyphens w:val="0"/>
        <w:spacing w:before="100" w:beforeAutospacing="1" w:after="100" w:afterAutospacing="1" w:line="240" w:lineRule="auto"/>
        <w:jc w:val="left"/>
        <w:rPr>
          <w:rFonts w:ascii="Times New Roman" w:eastAsia="Times New Roman" w:hAnsi="Times New Roman" w:cs="Times New Roman"/>
          <w:sz w:val="24"/>
          <w:szCs w:val="24"/>
        </w:rPr>
      </w:pPr>
    </w:p>
    <w:p w14:paraId="41D5975C" w14:textId="77777777" w:rsidR="009E7634" w:rsidRDefault="009E7634" w:rsidP="009E7634">
      <w:pPr>
        <w:suppressAutoHyphens w:val="0"/>
        <w:spacing w:before="100" w:beforeAutospacing="1" w:after="100" w:afterAutospacing="1" w:line="240" w:lineRule="auto"/>
        <w:jc w:val="left"/>
        <w:rPr>
          <w:rFonts w:ascii="Times New Roman" w:eastAsia="Times New Roman" w:hAnsi="Times New Roman" w:cs="Times New Roman"/>
          <w:sz w:val="24"/>
          <w:szCs w:val="24"/>
        </w:rPr>
      </w:pPr>
    </w:p>
    <w:p w14:paraId="72809DDF" w14:textId="77777777" w:rsidR="009E7634" w:rsidRDefault="009E7634" w:rsidP="009E7634">
      <w:pPr>
        <w:suppressAutoHyphens w:val="0"/>
        <w:spacing w:before="100" w:beforeAutospacing="1" w:after="100" w:afterAutospacing="1" w:line="240" w:lineRule="auto"/>
        <w:jc w:val="left"/>
        <w:rPr>
          <w:rFonts w:ascii="Times New Roman" w:eastAsia="Times New Roman" w:hAnsi="Times New Roman" w:cs="Times New Roman"/>
          <w:sz w:val="24"/>
          <w:szCs w:val="24"/>
        </w:rPr>
      </w:pPr>
    </w:p>
    <w:p w14:paraId="5A231179" w14:textId="77777777" w:rsidR="009E7634" w:rsidRDefault="009E7634" w:rsidP="009E7634">
      <w:pPr>
        <w:suppressAutoHyphens w:val="0"/>
        <w:spacing w:before="100" w:beforeAutospacing="1" w:after="100" w:afterAutospacing="1" w:line="240" w:lineRule="auto"/>
        <w:jc w:val="left"/>
        <w:rPr>
          <w:rFonts w:ascii="Times New Roman" w:eastAsia="Times New Roman" w:hAnsi="Times New Roman" w:cs="Times New Roman"/>
          <w:sz w:val="24"/>
          <w:szCs w:val="24"/>
        </w:rPr>
      </w:pPr>
    </w:p>
    <w:p w14:paraId="660ED3ED" w14:textId="77777777" w:rsidR="009E7634" w:rsidRDefault="009E7634" w:rsidP="009E7634">
      <w:pPr>
        <w:suppressAutoHyphens w:val="0"/>
        <w:spacing w:before="100" w:beforeAutospacing="1" w:after="100" w:afterAutospacing="1" w:line="240" w:lineRule="auto"/>
        <w:jc w:val="left"/>
        <w:rPr>
          <w:rFonts w:ascii="Times New Roman" w:eastAsia="Times New Roman" w:hAnsi="Times New Roman" w:cs="Times New Roman"/>
          <w:sz w:val="24"/>
          <w:szCs w:val="24"/>
        </w:rPr>
      </w:pPr>
    </w:p>
    <w:p w14:paraId="2E53AAD0" w14:textId="77777777" w:rsidR="009E7634" w:rsidRDefault="009E7634" w:rsidP="009E7634">
      <w:pPr>
        <w:suppressAutoHyphens w:val="0"/>
        <w:spacing w:before="100" w:beforeAutospacing="1" w:after="100" w:afterAutospacing="1" w:line="240" w:lineRule="auto"/>
        <w:jc w:val="left"/>
        <w:rPr>
          <w:rFonts w:ascii="Times New Roman" w:eastAsia="Times New Roman" w:hAnsi="Times New Roman" w:cs="Times New Roman"/>
          <w:sz w:val="24"/>
          <w:szCs w:val="24"/>
        </w:rPr>
      </w:pPr>
    </w:p>
    <w:p w14:paraId="79AF12C1" w14:textId="77777777" w:rsidR="009E7634" w:rsidRDefault="009E7634" w:rsidP="009E7634">
      <w:pPr>
        <w:suppressAutoHyphens w:val="0"/>
        <w:spacing w:before="100" w:beforeAutospacing="1" w:after="100" w:afterAutospacing="1" w:line="240" w:lineRule="auto"/>
        <w:jc w:val="left"/>
        <w:rPr>
          <w:rFonts w:ascii="Times New Roman" w:eastAsia="Times New Roman" w:hAnsi="Times New Roman" w:cs="Times New Roman"/>
          <w:sz w:val="24"/>
          <w:szCs w:val="24"/>
        </w:rPr>
      </w:pPr>
    </w:p>
    <w:p w14:paraId="6BB8EC22" w14:textId="77777777" w:rsidR="009E7634" w:rsidRDefault="009E7634" w:rsidP="009E7634">
      <w:pPr>
        <w:suppressAutoHyphens w:val="0"/>
        <w:spacing w:before="100" w:beforeAutospacing="1" w:after="100" w:afterAutospacing="1" w:line="240" w:lineRule="auto"/>
        <w:jc w:val="left"/>
        <w:rPr>
          <w:rFonts w:ascii="Times New Roman" w:eastAsia="Times New Roman" w:hAnsi="Times New Roman" w:cs="Times New Roman"/>
          <w:sz w:val="24"/>
          <w:szCs w:val="24"/>
        </w:rPr>
      </w:pPr>
    </w:p>
    <w:p w14:paraId="4B7EE244" w14:textId="77777777" w:rsidR="009E7634" w:rsidRDefault="009E7634" w:rsidP="009E7634">
      <w:pPr>
        <w:suppressAutoHyphens w:val="0"/>
        <w:spacing w:before="100" w:beforeAutospacing="1" w:after="100" w:afterAutospacing="1" w:line="240" w:lineRule="auto"/>
        <w:jc w:val="left"/>
        <w:rPr>
          <w:rFonts w:ascii="Times New Roman" w:eastAsia="Times New Roman" w:hAnsi="Times New Roman" w:cs="Times New Roman"/>
          <w:sz w:val="24"/>
          <w:szCs w:val="24"/>
        </w:rPr>
      </w:pPr>
    </w:p>
    <w:p w14:paraId="6EDD5589" w14:textId="280A18BE" w:rsidR="009E7634" w:rsidRPr="009E7634" w:rsidRDefault="009E7634" w:rsidP="009E7634">
      <w:pPr>
        <w:suppressAutoHyphens w:val="0"/>
        <w:spacing w:before="100" w:beforeAutospacing="1" w:after="100" w:afterAutospacing="1" w:line="240" w:lineRule="auto"/>
        <w:jc w:val="left"/>
        <w:rPr>
          <w:rFonts w:ascii="Times New Roman" w:eastAsia="Times New Roman" w:hAnsi="Times New Roman" w:cs="Times New Roman"/>
          <w:sz w:val="24"/>
          <w:szCs w:val="24"/>
        </w:rPr>
      </w:pPr>
    </w:p>
    <w:p w14:paraId="001A05A0" w14:textId="1E51E4DF" w:rsidR="00D367C0" w:rsidRPr="00E40A0A" w:rsidRDefault="00DB3B32" w:rsidP="00E47EF8">
      <w:pPr>
        <w:suppressAutoHyphens w:val="0"/>
        <w:spacing w:before="100" w:beforeAutospacing="1" w:after="100" w:afterAutospacing="1" w:line="240" w:lineRule="auto"/>
        <w:jc w:val="left"/>
        <w:rPr>
          <w:rFonts w:ascii="Times New Roman" w:eastAsia="Times New Roman" w:hAnsi="Times New Roman" w:cs="Times New Roman"/>
          <w:sz w:val="24"/>
          <w:szCs w:val="24"/>
        </w:rPr>
      </w:pPr>
      <w:r w:rsidRPr="00E40A0A">
        <w:rPr>
          <w:rFonts w:ascii="Times New Roman" w:hAnsi="Times New Roman" w:cs="Times New Roman"/>
          <w:noProof/>
          <w:sz w:val="24"/>
          <w:szCs w:val="24"/>
        </w:rPr>
        <w:drawing>
          <wp:anchor distT="0" distB="0" distL="114300" distR="114300" simplePos="0" relativeHeight="251648512" behindDoc="0" locked="0" layoutInCell="1" allowOverlap="1" wp14:anchorId="598D9038" wp14:editId="46C5EEE4">
            <wp:simplePos x="0" y="0"/>
            <wp:positionH relativeFrom="margin">
              <wp:posOffset>-10467975</wp:posOffset>
            </wp:positionH>
            <wp:positionV relativeFrom="margin">
              <wp:posOffset>-2857500</wp:posOffset>
            </wp:positionV>
            <wp:extent cx="8410575" cy="1064514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10575" cy="10645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B67461" w14:textId="77777777" w:rsidR="0080041D" w:rsidRPr="00E40A0A" w:rsidRDefault="0080041D" w:rsidP="00DB3B32">
      <w:pPr>
        <w:spacing w:before="100" w:beforeAutospacing="1" w:after="0"/>
        <w:ind w:left="-1440" w:right="-864"/>
        <w:jc w:val="left"/>
        <w:rPr>
          <w:rFonts w:ascii="Times New Roman" w:hAnsi="Times New Roman" w:cs="Times New Roman"/>
          <w:b/>
          <w:sz w:val="24"/>
          <w:szCs w:val="24"/>
        </w:rPr>
      </w:pPr>
    </w:p>
    <w:sdt>
      <w:sdtPr>
        <w:rPr>
          <w:rFonts w:asciiTheme="minorHAnsi" w:eastAsiaTheme="minorEastAsia" w:hAnsiTheme="minorHAnsi" w:cs="Times New Roman"/>
          <w:b w:val="0"/>
          <w:bCs w:val="0"/>
          <w:caps w:val="0"/>
          <w:spacing w:val="0"/>
          <w:sz w:val="24"/>
          <w:szCs w:val="24"/>
        </w:rPr>
        <w:id w:val="908889653"/>
        <w:docPartObj>
          <w:docPartGallery w:val="Table of Contents"/>
          <w:docPartUnique/>
        </w:docPartObj>
      </w:sdtPr>
      <w:sdtEndPr/>
      <w:sdtContent>
        <w:p w14:paraId="7B258000" w14:textId="77777777" w:rsidR="00797790" w:rsidRPr="00E61C04" w:rsidRDefault="00797790" w:rsidP="00BD1C1E">
          <w:pPr>
            <w:pStyle w:val="TtuloTDC"/>
            <w:spacing w:line="360" w:lineRule="auto"/>
            <w:rPr>
              <w:rFonts w:eastAsiaTheme="minorEastAsia" w:cs="Times New Roman"/>
              <w:b w:val="0"/>
              <w:bCs w:val="0"/>
              <w:caps w:val="0"/>
              <w:spacing w:val="0"/>
              <w:sz w:val="24"/>
              <w:szCs w:val="24"/>
            </w:rPr>
          </w:pPr>
        </w:p>
        <w:p w14:paraId="68AC78A2" w14:textId="77777777" w:rsidR="00123720" w:rsidRPr="007E385A" w:rsidRDefault="00123720" w:rsidP="00BD1C1E">
          <w:pPr>
            <w:pStyle w:val="TtuloTDC"/>
            <w:spacing w:line="360" w:lineRule="auto"/>
            <w:rPr>
              <w:rFonts w:cs="Times New Roman"/>
              <w:b w:val="0"/>
              <w:bCs w:val="0"/>
              <w:sz w:val="24"/>
              <w:szCs w:val="24"/>
            </w:rPr>
          </w:pPr>
          <w:r w:rsidRPr="007E385A">
            <w:rPr>
              <w:rFonts w:cs="Times New Roman"/>
              <w:b w:val="0"/>
              <w:bCs w:val="0"/>
              <w:sz w:val="24"/>
              <w:szCs w:val="24"/>
            </w:rPr>
            <w:t>Contenido</w:t>
          </w:r>
        </w:p>
        <w:p w14:paraId="3B9CD52A" w14:textId="77777777" w:rsidR="00450FFD" w:rsidRPr="007E385A" w:rsidRDefault="00450FFD" w:rsidP="00BD1C1E">
          <w:pPr>
            <w:spacing w:line="360" w:lineRule="auto"/>
            <w:rPr>
              <w:rFonts w:ascii="Times New Roman" w:hAnsi="Times New Roman" w:cs="Times New Roman"/>
              <w:sz w:val="24"/>
              <w:szCs w:val="24"/>
            </w:rPr>
          </w:pPr>
        </w:p>
        <w:p w14:paraId="5648A30E" w14:textId="3E5C5EC8" w:rsidR="0080143C" w:rsidRPr="0080143C" w:rsidRDefault="001F68B1">
          <w:pPr>
            <w:pStyle w:val="TDC1"/>
            <w:rPr>
              <w:rFonts w:ascii="Times New Roman" w:hAnsi="Times New Roman" w:cs="Times New Roman"/>
              <w:noProof/>
              <w:kern w:val="2"/>
              <w:sz w:val="24"/>
              <w:szCs w:val="24"/>
              <w:lang w:eastAsia="es-DO"/>
              <w14:ligatures w14:val="standardContextual"/>
            </w:rPr>
          </w:pPr>
          <w:r w:rsidRPr="0080143C">
            <w:rPr>
              <w:rFonts w:ascii="Times New Roman" w:hAnsi="Times New Roman" w:cs="Times New Roman"/>
              <w:sz w:val="24"/>
              <w:szCs w:val="24"/>
            </w:rPr>
            <w:fldChar w:fldCharType="begin"/>
          </w:r>
          <w:r w:rsidR="00123720" w:rsidRPr="0080143C">
            <w:rPr>
              <w:rFonts w:ascii="Times New Roman" w:hAnsi="Times New Roman" w:cs="Times New Roman"/>
              <w:sz w:val="24"/>
              <w:szCs w:val="24"/>
            </w:rPr>
            <w:instrText xml:space="preserve"> TOC \o "1-3" \h \z \u </w:instrText>
          </w:r>
          <w:r w:rsidRPr="0080143C">
            <w:rPr>
              <w:rFonts w:ascii="Times New Roman" w:hAnsi="Times New Roman" w:cs="Times New Roman"/>
              <w:sz w:val="24"/>
              <w:szCs w:val="24"/>
            </w:rPr>
            <w:fldChar w:fldCharType="separate"/>
          </w:r>
          <w:hyperlink w:anchor="_Toc189559428" w:history="1">
            <w:r w:rsidR="0080143C" w:rsidRPr="0080143C">
              <w:rPr>
                <w:rStyle w:val="Hipervnculo"/>
                <w:rFonts w:ascii="Times New Roman" w:hAnsi="Times New Roman" w:cs="Times New Roman"/>
                <w:noProof/>
                <w:sz w:val="24"/>
                <w:szCs w:val="24"/>
              </w:rPr>
              <w:t>1.</w:t>
            </w:r>
            <w:r w:rsidR="0080143C" w:rsidRPr="0080143C">
              <w:rPr>
                <w:rFonts w:ascii="Times New Roman" w:hAnsi="Times New Roman" w:cs="Times New Roman"/>
                <w:noProof/>
                <w:kern w:val="2"/>
                <w:sz w:val="24"/>
                <w:szCs w:val="24"/>
                <w:lang w:eastAsia="es-DO"/>
                <w14:ligatures w14:val="standardContextual"/>
              </w:rPr>
              <w:tab/>
            </w:r>
            <w:r w:rsidR="0080143C" w:rsidRPr="0080143C">
              <w:rPr>
                <w:rStyle w:val="Hipervnculo"/>
                <w:rFonts w:ascii="Times New Roman" w:hAnsi="Times New Roman" w:cs="Times New Roman"/>
                <w:noProof/>
                <w:sz w:val="24"/>
                <w:szCs w:val="24"/>
              </w:rPr>
              <w:t>Introducción</w:t>
            </w:r>
            <w:r w:rsidR="0080143C" w:rsidRPr="0080143C">
              <w:rPr>
                <w:rFonts w:ascii="Times New Roman" w:hAnsi="Times New Roman" w:cs="Times New Roman"/>
                <w:noProof/>
                <w:webHidden/>
                <w:sz w:val="24"/>
                <w:szCs w:val="24"/>
              </w:rPr>
              <w:tab/>
            </w:r>
            <w:r w:rsidR="0080143C" w:rsidRPr="0080143C">
              <w:rPr>
                <w:rFonts w:ascii="Times New Roman" w:hAnsi="Times New Roman" w:cs="Times New Roman"/>
                <w:noProof/>
                <w:webHidden/>
                <w:sz w:val="24"/>
                <w:szCs w:val="24"/>
              </w:rPr>
              <w:fldChar w:fldCharType="begin"/>
            </w:r>
            <w:r w:rsidR="0080143C" w:rsidRPr="0080143C">
              <w:rPr>
                <w:rFonts w:ascii="Times New Roman" w:hAnsi="Times New Roman" w:cs="Times New Roman"/>
                <w:noProof/>
                <w:webHidden/>
                <w:sz w:val="24"/>
                <w:szCs w:val="24"/>
              </w:rPr>
              <w:instrText xml:space="preserve"> PAGEREF _Toc189559428 \h </w:instrText>
            </w:r>
            <w:r w:rsidR="0080143C" w:rsidRPr="0080143C">
              <w:rPr>
                <w:rFonts w:ascii="Times New Roman" w:hAnsi="Times New Roman" w:cs="Times New Roman"/>
                <w:noProof/>
                <w:webHidden/>
                <w:sz w:val="24"/>
                <w:szCs w:val="24"/>
              </w:rPr>
            </w:r>
            <w:r w:rsidR="0080143C" w:rsidRPr="0080143C">
              <w:rPr>
                <w:rFonts w:ascii="Times New Roman" w:hAnsi="Times New Roman" w:cs="Times New Roman"/>
                <w:noProof/>
                <w:webHidden/>
                <w:sz w:val="24"/>
                <w:szCs w:val="24"/>
              </w:rPr>
              <w:fldChar w:fldCharType="separate"/>
            </w:r>
            <w:r w:rsidR="004D0C35">
              <w:rPr>
                <w:rFonts w:ascii="Times New Roman" w:hAnsi="Times New Roman" w:cs="Times New Roman"/>
                <w:noProof/>
                <w:webHidden/>
                <w:sz w:val="24"/>
                <w:szCs w:val="24"/>
              </w:rPr>
              <w:t>2</w:t>
            </w:r>
            <w:r w:rsidR="0080143C" w:rsidRPr="0080143C">
              <w:rPr>
                <w:rFonts w:ascii="Times New Roman" w:hAnsi="Times New Roman" w:cs="Times New Roman"/>
                <w:noProof/>
                <w:webHidden/>
                <w:sz w:val="24"/>
                <w:szCs w:val="24"/>
              </w:rPr>
              <w:fldChar w:fldCharType="end"/>
            </w:r>
          </w:hyperlink>
        </w:p>
        <w:p w14:paraId="3BA43205" w14:textId="7E39C628" w:rsidR="0080143C" w:rsidRPr="0080143C" w:rsidRDefault="0080143C">
          <w:pPr>
            <w:pStyle w:val="TDC1"/>
            <w:rPr>
              <w:rFonts w:ascii="Times New Roman" w:hAnsi="Times New Roman" w:cs="Times New Roman"/>
              <w:noProof/>
              <w:kern w:val="2"/>
              <w:sz w:val="24"/>
              <w:szCs w:val="24"/>
              <w:lang w:eastAsia="es-DO"/>
              <w14:ligatures w14:val="standardContextual"/>
            </w:rPr>
          </w:pPr>
          <w:hyperlink w:anchor="_Toc189559429" w:history="1">
            <w:r w:rsidRPr="0080143C">
              <w:rPr>
                <w:rStyle w:val="Hipervnculo"/>
                <w:rFonts w:ascii="Times New Roman" w:hAnsi="Times New Roman" w:cs="Times New Roman"/>
                <w:noProof/>
                <w:sz w:val="24"/>
                <w:szCs w:val="24"/>
              </w:rPr>
              <w:t>2.</w:t>
            </w:r>
            <w:r w:rsidRPr="0080143C">
              <w:rPr>
                <w:rFonts w:ascii="Times New Roman" w:hAnsi="Times New Roman" w:cs="Times New Roman"/>
                <w:noProof/>
                <w:kern w:val="2"/>
                <w:sz w:val="24"/>
                <w:szCs w:val="24"/>
                <w:lang w:eastAsia="es-DO"/>
                <w14:ligatures w14:val="standardContextual"/>
              </w:rPr>
              <w:tab/>
            </w:r>
            <w:r w:rsidRPr="0080143C">
              <w:rPr>
                <w:rStyle w:val="Hipervnculo"/>
                <w:rFonts w:ascii="Times New Roman" w:hAnsi="Times New Roman" w:cs="Times New Roman"/>
                <w:noProof/>
                <w:sz w:val="24"/>
                <w:szCs w:val="24"/>
              </w:rPr>
              <w:t>Desempeño del Plan Operativo Anual Institucional 2024</w:t>
            </w:r>
            <w:r w:rsidRPr="0080143C">
              <w:rPr>
                <w:rFonts w:ascii="Times New Roman" w:hAnsi="Times New Roman" w:cs="Times New Roman"/>
                <w:noProof/>
                <w:webHidden/>
                <w:sz w:val="24"/>
                <w:szCs w:val="24"/>
              </w:rPr>
              <w:tab/>
            </w:r>
            <w:r w:rsidRPr="0080143C">
              <w:rPr>
                <w:rFonts w:ascii="Times New Roman" w:hAnsi="Times New Roman" w:cs="Times New Roman"/>
                <w:noProof/>
                <w:webHidden/>
                <w:sz w:val="24"/>
                <w:szCs w:val="24"/>
              </w:rPr>
              <w:fldChar w:fldCharType="begin"/>
            </w:r>
            <w:r w:rsidRPr="0080143C">
              <w:rPr>
                <w:rFonts w:ascii="Times New Roman" w:hAnsi="Times New Roman" w:cs="Times New Roman"/>
                <w:noProof/>
                <w:webHidden/>
                <w:sz w:val="24"/>
                <w:szCs w:val="24"/>
              </w:rPr>
              <w:instrText xml:space="preserve"> PAGEREF _Toc189559429 \h </w:instrText>
            </w:r>
            <w:r w:rsidRPr="0080143C">
              <w:rPr>
                <w:rFonts w:ascii="Times New Roman" w:hAnsi="Times New Roman" w:cs="Times New Roman"/>
                <w:noProof/>
                <w:webHidden/>
                <w:sz w:val="24"/>
                <w:szCs w:val="24"/>
              </w:rPr>
            </w:r>
            <w:r w:rsidRPr="0080143C">
              <w:rPr>
                <w:rFonts w:ascii="Times New Roman" w:hAnsi="Times New Roman" w:cs="Times New Roman"/>
                <w:noProof/>
                <w:webHidden/>
                <w:sz w:val="24"/>
                <w:szCs w:val="24"/>
              </w:rPr>
              <w:fldChar w:fldCharType="separate"/>
            </w:r>
            <w:r w:rsidR="004D0C35">
              <w:rPr>
                <w:rFonts w:ascii="Times New Roman" w:hAnsi="Times New Roman" w:cs="Times New Roman"/>
                <w:noProof/>
                <w:webHidden/>
                <w:sz w:val="24"/>
                <w:szCs w:val="24"/>
              </w:rPr>
              <w:t>3</w:t>
            </w:r>
            <w:r w:rsidRPr="0080143C">
              <w:rPr>
                <w:rFonts w:ascii="Times New Roman" w:hAnsi="Times New Roman" w:cs="Times New Roman"/>
                <w:noProof/>
                <w:webHidden/>
                <w:sz w:val="24"/>
                <w:szCs w:val="24"/>
              </w:rPr>
              <w:fldChar w:fldCharType="end"/>
            </w:r>
          </w:hyperlink>
        </w:p>
        <w:p w14:paraId="251FACCE" w14:textId="3CAA385C" w:rsidR="0080143C" w:rsidRPr="0080143C" w:rsidRDefault="0080143C">
          <w:pPr>
            <w:pStyle w:val="TDC1"/>
            <w:rPr>
              <w:rFonts w:ascii="Times New Roman" w:hAnsi="Times New Roman" w:cs="Times New Roman"/>
              <w:noProof/>
              <w:kern w:val="2"/>
              <w:sz w:val="24"/>
              <w:szCs w:val="24"/>
              <w:lang w:eastAsia="es-DO"/>
              <w14:ligatures w14:val="standardContextual"/>
            </w:rPr>
          </w:pPr>
          <w:hyperlink w:anchor="_Toc189559430" w:history="1">
            <w:r w:rsidRPr="0080143C">
              <w:rPr>
                <w:rStyle w:val="Hipervnculo"/>
                <w:rFonts w:ascii="Times New Roman" w:hAnsi="Times New Roman" w:cs="Times New Roman"/>
                <w:noProof/>
                <w:sz w:val="24"/>
                <w:szCs w:val="24"/>
              </w:rPr>
              <w:t>3.</w:t>
            </w:r>
            <w:r w:rsidRPr="0080143C">
              <w:rPr>
                <w:rFonts w:ascii="Times New Roman" w:hAnsi="Times New Roman" w:cs="Times New Roman"/>
                <w:noProof/>
                <w:kern w:val="2"/>
                <w:sz w:val="24"/>
                <w:szCs w:val="24"/>
                <w:lang w:eastAsia="es-DO"/>
                <w14:ligatures w14:val="standardContextual"/>
              </w:rPr>
              <w:tab/>
            </w:r>
            <w:r w:rsidRPr="0080143C">
              <w:rPr>
                <w:rStyle w:val="Hipervnculo"/>
                <w:rFonts w:ascii="Times New Roman" w:hAnsi="Times New Roman" w:cs="Times New Roman"/>
                <w:noProof/>
                <w:sz w:val="24"/>
                <w:szCs w:val="24"/>
              </w:rPr>
              <w:t>Desempeño del Plan Operativo Anual 2024 – POR ÁREA</w:t>
            </w:r>
            <w:r w:rsidRPr="0080143C">
              <w:rPr>
                <w:rFonts w:ascii="Times New Roman" w:hAnsi="Times New Roman" w:cs="Times New Roman"/>
                <w:noProof/>
                <w:webHidden/>
                <w:sz w:val="24"/>
                <w:szCs w:val="24"/>
              </w:rPr>
              <w:tab/>
            </w:r>
            <w:r w:rsidRPr="0080143C">
              <w:rPr>
                <w:rFonts w:ascii="Times New Roman" w:hAnsi="Times New Roman" w:cs="Times New Roman"/>
                <w:noProof/>
                <w:webHidden/>
                <w:sz w:val="24"/>
                <w:szCs w:val="24"/>
              </w:rPr>
              <w:fldChar w:fldCharType="begin"/>
            </w:r>
            <w:r w:rsidRPr="0080143C">
              <w:rPr>
                <w:rFonts w:ascii="Times New Roman" w:hAnsi="Times New Roman" w:cs="Times New Roman"/>
                <w:noProof/>
                <w:webHidden/>
                <w:sz w:val="24"/>
                <w:szCs w:val="24"/>
              </w:rPr>
              <w:instrText xml:space="preserve"> PAGEREF _Toc189559430 \h </w:instrText>
            </w:r>
            <w:r w:rsidRPr="0080143C">
              <w:rPr>
                <w:rFonts w:ascii="Times New Roman" w:hAnsi="Times New Roman" w:cs="Times New Roman"/>
                <w:noProof/>
                <w:webHidden/>
                <w:sz w:val="24"/>
                <w:szCs w:val="24"/>
              </w:rPr>
            </w:r>
            <w:r w:rsidRPr="0080143C">
              <w:rPr>
                <w:rFonts w:ascii="Times New Roman" w:hAnsi="Times New Roman" w:cs="Times New Roman"/>
                <w:noProof/>
                <w:webHidden/>
                <w:sz w:val="24"/>
                <w:szCs w:val="24"/>
              </w:rPr>
              <w:fldChar w:fldCharType="separate"/>
            </w:r>
            <w:r w:rsidR="004D0C35">
              <w:rPr>
                <w:rFonts w:ascii="Times New Roman" w:hAnsi="Times New Roman" w:cs="Times New Roman"/>
                <w:noProof/>
                <w:webHidden/>
                <w:sz w:val="24"/>
                <w:szCs w:val="24"/>
              </w:rPr>
              <w:t>4</w:t>
            </w:r>
            <w:r w:rsidRPr="0080143C">
              <w:rPr>
                <w:rFonts w:ascii="Times New Roman" w:hAnsi="Times New Roman" w:cs="Times New Roman"/>
                <w:noProof/>
                <w:webHidden/>
                <w:sz w:val="24"/>
                <w:szCs w:val="24"/>
              </w:rPr>
              <w:fldChar w:fldCharType="end"/>
            </w:r>
          </w:hyperlink>
        </w:p>
        <w:p w14:paraId="4B351D26" w14:textId="7E4A1B9E" w:rsidR="0080143C" w:rsidRPr="0080143C" w:rsidRDefault="0080143C">
          <w:pPr>
            <w:pStyle w:val="TDC2"/>
            <w:tabs>
              <w:tab w:val="left" w:pos="960"/>
              <w:tab w:val="right" w:leader="dot" w:pos="9016"/>
            </w:tabs>
            <w:rPr>
              <w:rFonts w:ascii="Times New Roman" w:hAnsi="Times New Roman" w:cs="Times New Roman"/>
              <w:noProof/>
              <w:kern w:val="2"/>
              <w:sz w:val="24"/>
              <w:szCs w:val="24"/>
              <w:lang w:eastAsia="es-DO"/>
              <w14:ligatures w14:val="standardContextual"/>
            </w:rPr>
          </w:pPr>
          <w:hyperlink w:anchor="_Toc189559431" w:history="1">
            <w:r w:rsidRPr="0080143C">
              <w:rPr>
                <w:rStyle w:val="Hipervnculo"/>
                <w:rFonts w:ascii="Times New Roman" w:hAnsi="Times New Roman" w:cs="Times New Roman"/>
                <w:noProof/>
                <w:sz w:val="24"/>
                <w:szCs w:val="24"/>
              </w:rPr>
              <w:t>3.1</w:t>
            </w:r>
            <w:r w:rsidRPr="0080143C">
              <w:rPr>
                <w:rFonts w:ascii="Times New Roman" w:hAnsi="Times New Roman" w:cs="Times New Roman"/>
                <w:noProof/>
                <w:kern w:val="2"/>
                <w:sz w:val="24"/>
                <w:szCs w:val="24"/>
                <w:lang w:eastAsia="es-DO"/>
                <w14:ligatures w14:val="standardContextual"/>
              </w:rPr>
              <w:tab/>
            </w:r>
            <w:r w:rsidRPr="0080143C">
              <w:rPr>
                <w:rStyle w:val="Hipervnculo"/>
                <w:rFonts w:ascii="Times New Roman" w:hAnsi="Times New Roman" w:cs="Times New Roman"/>
                <w:noProof/>
                <w:sz w:val="24"/>
                <w:szCs w:val="24"/>
              </w:rPr>
              <w:t>Oficina de Libre Acceso a la Información</w:t>
            </w:r>
            <w:r w:rsidRPr="0080143C">
              <w:rPr>
                <w:rFonts w:ascii="Times New Roman" w:hAnsi="Times New Roman" w:cs="Times New Roman"/>
                <w:noProof/>
                <w:webHidden/>
                <w:sz w:val="24"/>
                <w:szCs w:val="24"/>
              </w:rPr>
              <w:tab/>
            </w:r>
            <w:r w:rsidRPr="0080143C">
              <w:rPr>
                <w:rFonts w:ascii="Times New Roman" w:hAnsi="Times New Roman" w:cs="Times New Roman"/>
                <w:noProof/>
                <w:webHidden/>
                <w:sz w:val="24"/>
                <w:szCs w:val="24"/>
              </w:rPr>
              <w:fldChar w:fldCharType="begin"/>
            </w:r>
            <w:r w:rsidRPr="0080143C">
              <w:rPr>
                <w:rFonts w:ascii="Times New Roman" w:hAnsi="Times New Roman" w:cs="Times New Roman"/>
                <w:noProof/>
                <w:webHidden/>
                <w:sz w:val="24"/>
                <w:szCs w:val="24"/>
              </w:rPr>
              <w:instrText xml:space="preserve"> PAGEREF _Toc189559431 \h </w:instrText>
            </w:r>
            <w:r w:rsidRPr="0080143C">
              <w:rPr>
                <w:rFonts w:ascii="Times New Roman" w:hAnsi="Times New Roman" w:cs="Times New Roman"/>
                <w:noProof/>
                <w:webHidden/>
                <w:sz w:val="24"/>
                <w:szCs w:val="24"/>
              </w:rPr>
            </w:r>
            <w:r w:rsidRPr="0080143C">
              <w:rPr>
                <w:rFonts w:ascii="Times New Roman" w:hAnsi="Times New Roman" w:cs="Times New Roman"/>
                <w:noProof/>
                <w:webHidden/>
                <w:sz w:val="24"/>
                <w:szCs w:val="24"/>
              </w:rPr>
              <w:fldChar w:fldCharType="separate"/>
            </w:r>
            <w:r w:rsidR="004D0C35">
              <w:rPr>
                <w:rFonts w:ascii="Times New Roman" w:hAnsi="Times New Roman" w:cs="Times New Roman"/>
                <w:noProof/>
                <w:webHidden/>
                <w:sz w:val="24"/>
                <w:szCs w:val="24"/>
              </w:rPr>
              <w:t>4</w:t>
            </w:r>
            <w:r w:rsidRPr="0080143C">
              <w:rPr>
                <w:rFonts w:ascii="Times New Roman" w:hAnsi="Times New Roman" w:cs="Times New Roman"/>
                <w:noProof/>
                <w:webHidden/>
                <w:sz w:val="24"/>
                <w:szCs w:val="24"/>
              </w:rPr>
              <w:fldChar w:fldCharType="end"/>
            </w:r>
          </w:hyperlink>
        </w:p>
        <w:p w14:paraId="4FAC0B21" w14:textId="6D70C409" w:rsidR="0080143C" w:rsidRPr="0080143C" w:rsidRDefault="0080143C">
          <w:pPr>
            <w:pStyle w:val="TDC2"/>
            <w:tabs>
              <w:tab w:val="left" w:pos="960"/>
              <w:tab w:val="right" w:leader="dot" w:pos="9016"/>
            </w:tabs>
            <w:rPr>
              <w:rFonts w:ascii="Times New Roman" w:hAnsi="Times New Roman" w:cs="Times New Roman"/>
              <w:noProof/>
              <w:kern w:val="2"/>
              <w:sz w:val="24"/>
              <w:szCs w:val="24"/>
              <w:lang w:eastAsia="es-DO"/>
              <w14:ligatures w14:val="standardContextual"/>
            </w:rPr>
          </w:pPr>
          <w:hyperlink w:anchor="_Toc189559432" w:history="1">
            <w:r w:rsidRPr="0080143C">
              <w:rPr>
                <w:rStyle w:val="Hipervnculo"/>
                <w:rFonts w:ascii="Times New Roman" w:hAnsi="Times New Roman" w:cs="Times New Roman"/>
                <w:noProof/>
                <w:sz w:val="24"/>
                <w:szCs w:val="24"/>
              </w:rPr>
              <w:t>3.2</w:t>
            </w:r>
            <w:r w:rsidRPr="0080143C">
              <w:rPr>
                <w:rFonts w:ascii="Times New Roman" w:hAnsi="Times New Roman" w:cs="Times New Roman"/>
                <w:noProof/>
                <w:kern w:val="2"/>
                <w:sz w:val="24"/>
                <w:szCs w:val="24"/>
                <w:lang w:eastAsia="es-DO"/>
                <w14:ligatures w14:val="standardContextual"/>
              </w:rPr>
              <w:tab/>
            </w:r>
            <w:r w:rsidRPr="0080143C">
              <w:rPr>
                <w:rStyle w:val="Hipervnculo"/>
                <w:rFonts w:ascii="Times New Roman" w:hAnsi="Times New Roman" w:cs="Times New Roman"/>
                <w:noProof/>
                <w:sz w:val="24"/>
                <w:szCs w:val="24"/>
              </w:rPr>
              <w:t>Departamento de Comunicaciones</w:t>
            </w:r>
            <w:r w:rsidRPr="0080143C">
              <w:rPr>
                <w:rFonts w:ascii="Times New Roman" w:hAnsi="Times New Roman" w:cs="Times New Roman"/>
                <w:noProof/>
                <w:webHidden/>
                <w:sz w:val="24"/>
                <w:szCs w:val="24"/>
              </w:rPr>
              <w:tab/>
            </w:r>
            <w:r w:rsidRPr="0080143C">
              <w:rPr>
                <w:rFonts w:ascii="Times New Roman" w:hAnsi="Times New Roman" w:cs="Times New Roman"/>
                <w:noProof/>
                <w:webHidden/>
                <w:sz w:val="24"/>
                <w:szCs w:val="24"/>
              </w:rPr>
              <w:fldChar w:fldCharType="begin"/>
            </w:r>
            <w:r w:rsidRPr="0080143C">
              <w:rPr>
                <w:rFonts w:ascii="Times New Roman" w:hAnsi="Times New Roman" w:cs="Times New Roman"/>
                <w:noProof/>
                <w:webHidden/>
                <w:sz w:val="24"/>
                <w:szCs w:val="24"/>
              </w:rPr>
              <w:instrText xml:space="preserve"> PAGEREF _Toc189559432 \h </w:instrText>
            </w:r>
            <w:r w:rsidRPr="0080143C">
              <w:rPr>
                <w:rFonts w:ascii="Times New Roman" w:hAnsi="Times New Roman" w:cs="Times New Roman"/>
                <w:noProof/>
                <w:webHidden/>
                <w:sz w:val="24"/>
                <w:szCs w:val="24"/>
              </w:rPr>
            </w:r>
            <w:r w:rsidRPr="0080143C">
              <w:rPr>
                <w:rFonts w:ascii="Times New Roman" w:hAnsi="Times New Roman" w:cs="Times New Roman"/>
                <w:noProof/>
                <w:webHidden/>
                <w:sz w:val="24"/>
                <w:szCs w:val="24"/>
              </w:rPr>
              <w:fldChar w:fldCharType="separate"/>
            </w:r>
            <w:r w:rsidR="004D0C35">
              <w:rPr>
                <w:rFonts w:ascii="Times New Roman" w:hAnsi="Times New Roman" w:cs="Times New Roman"/>
                <w:noProof/>
                <w:webHidden/>
                <w:sz w:val="24"/>
                <w:szCs w:val="24"/>
              </w:rPr>
              <w:t>5</w:t>
            </w:r>
            <w:r w:rsidRPr="0080143C">
              <w:rPr>
                <w:rFonts w:ascii="Times New Roman" w:hAnsi="Times New Roman" w:cs="Times New Roman"/>
                <w:noProof/>
                <w:webHidden/>
                <w:sz w:val="24"/>
                <w:szCs w:val="24"/>
              </w:rPr>
              <w:fldChar w:fldCharType="end"/>
            </w:r>
          </w:hyperlink>
        </w:p>
        <w:p w14:paraId="1633C00A" w14:textId="791FBFD7" w:rsidR="0080143C" w:rsidRPr="0080143C" w:rsidRDefault="0080143C">
          <w:pPr>
            <w:pStyle w:val="TDC2"/>
            <w:tabs>
              <w:tab w:val="left" w:pos="960"/>
              <w:tab w:val="right" w:leader="dot" w:pos="9016"/>
            </w:tabs>
            <w:rPr>
              <w:rFonts w:ascii="Times New Roman" w:hAnsi="Times New Roman" w:cs="Times New Roman"/>
              <w:noProof/>
              <w:kern w:val="2"/>
              <w:sz w:val="24"/>
              <w:szCs w:val="24"/>
              <w:lang w:eastAsia="es-DO"/>
              <w14:ligatures w14:val="standardContextual"/>
            </w:rPr>
          </w:pPr>
          <w:hyperlink w:anchor="_Toc189559433" w:history="1">
            <w:r w:rsidRPr="0080143C">
              <w:rPr>
                <w:rStyle w:val="Hipervnculo"/>
                <w:rFonts w:ascii="Times New Roman" w:hAnsi="Times New Roman" w:cs="Times New Roman"/>
                <w:noProof/>
                <w:sz w:val="24"/>
                <w:szCs w:val="24"/>
              </w:rPr>
              <w:t>3.3</w:t>
            </w:r>
            <w:r w:rsidRPr="0080143C">
              <w:rPr>
                <w:rFonts w:ascii="Times New Roman" w:hAnsi="Times New Roman" w:cs="Times New Roman"/>
                <w:noProof/>
                <w:kern w:val="2"/>
                <w:sz w:val="24"/>
                <w:szCs w:val="24"/>
                <w:lang w:eastAsia="es-DO"/>
                <w14:ligatures w14:val="standardContextual"/>
              </w:rPr>
              <w:tab/>
            </w:r>
            <w:r w:rsidRPr="0080143C">
              <w:rPr>
                <w:rStyle w:val="Hipervnculo"/>
                <w:rFonts w:ascii="Times New Roman" w:hAnsi="Times New Roman" w:cs="Times New Roman"/>
                <w:noProof/>
                <w:sz w:val="24"/>
                <w:szCs w:val="24"/>
              </w:rPr>
              <w:t>Dirección Ejecutiva</w:t>
            </w:r>
            <w:r w:rsidRPr="0080143C">
              <w:rPr>
                <w:rFonts w:ascii="Times New Roman" w:hAnsi="Times New Roman" w:cs="Times New Roman"/>
                <w:noProof/>
                <w:webHidden/>
                <w:sz w:val="24"/>
                <w:szCs w:val="24"/>
              </w:rPr>
              <w:tab/>
            </w:r>
            <w:r w:rsidRPr="0080143C">
              <w:rPr>
                <w:rFonts w:ascii="Times New Roman" w:hAnsi="Times New Roman" w:cs="Times New Roman"/>
                <w:noProof/>
                <w:webHidden/>
                <w:sz w:val="24"/>
                <w:szCs w:val="24"/>
              </w:rPr>
              <w:fldChar w:fldCharType="begin"/>
            </w:r>
            <w:r w:rsidRPr="0080143C">
              <w:rPr>
                <w:rFonts w:ascii="Times New Roman" w:hAnsi="Times New Roman" w:cs="Times New Roman"/>
                <w:noProof/>
                <w:webHidden/>
                <w:sz w:val="24"/>
                <w:szCs w:val="24"/>
              </w:rPr>
              <w:instrText xml:space="preserve"> PAGEREF _Toc189559433 \h </w:instrText>
            </w:r>
            <w:r w:rsidRPr="0080143C">
              <w:rPr>
                <w:rFonts w:ascii="Times New Roman" w:hAnsi="Times New Roman" w:cs="Times New Roman"/>
                <w:noProof/>
                <w:webHidden/>
                <w:sz w:val="24"/>
                <w:szCs w:val="24"/>
              </w:rPr>
            </w:r>
            <w:r w:rsidRPr="0080143C">
              <w:rPr>
                <w:rFonts w:ascii="Times New Roman" w:hAnsi="Times New Roman" w:cs="Times New Roman"/>
                <w:noProof/>
                <w:webHidden/>
                <w:sz w:val="24"/>
                <w:szCs w:val="24"/>
              </w:rPr>
              <w:fldChar w:fldCharType="separate"/>
            </w:r>
            <w:r w:rsidR="004D0C35">
              <w:rPr>
                <w:rFonts w:ascii="Times New Roman" w:hAnsi="Times New Roman" w:cs="Times New Roman"/>
                <w:noProof/>
                <w:webHidden/>
                <w:sz w:val="24"/>
                <w:szCs w:val="24"/>
              </w:rPr>
              <w:t>5</w:t>
            </w:r>
            <w:r w:rsidRPr="0080143C">
              <w:rPr>
                <w:rFonts w:ascii="Times New Roman" w:hAnsi="Times New Roman" w:cs="Times New Roman"/>
                <w:noProof/>
                <w:webHidden/>
                <w:sz w:val="24"/>
                <w:szCs w:val="24"/>
              </w:rPr>
              <w:fldChar w:fldCharType="end"/>
            </w:r>
          </w:hyperlink>
        </w:p>
        <w:p w14:paraId="5A5B0B4F" w14:textId="3C2A92FF" w:rsidR="0080143C" w:rsidRPr="0080143C" w:rsidRDefault="0080143C">
          <w:pPr>
            <w:pStyle w:val="TDC2"/>
            <w:tabs>
              <w:tab w:val="left" w:pos="960"/>
              <w:tab w:val="right" w:leader="dot" w:pos="9016"/>
            </w:tabs>
            <w:rPr>
              <w:rFonts w:ascii="Times New Roman" w:hAnsi="Times New Roman" w:cs="Times New Roman"/>
              <w:noProof/>
              <w:kern w:val="2"/>
              <w:sz w:val="24"/>
              <w:szCs w:val="24"/>
              <w:lang w:eastAsia="es-DO"/>
              <w14:ligatures w14:val="standardContextual"/>
            </w:rPr>
          </w:pPr>
          <w:hyperlink w:anchor="_Toc189559440" w:history="1">
            <w:r w:rsidRPr="0080143C">
              <w:rPr>
                <w:rStyle w:val="Hipervnculo"/>
                <w:rFonts w:ascii="Times New Roman" w:hAnsi="Times New Roman" w:cs="Times New Roman"/>
                <w:noProof/>
                <w:sz w:val="24"/>
                <w:szCs w:val="24"/>
              </w:rPr>
              <w:t>3.4</w:t>
            </w:r>
            <w:r w:rsidRPr="0080143C">
              <w:rPr>
                <w:rFonts w:ascii="Times New Roman" w:hAnsi="Times New Roman" w:cs="Times New Roman"/>
                <w:noProof/>
                <w:kern w:val="2"/>
                <w:sz w:val="24"/>
                <w:szCs w:val="24"/>
                <w:lang w:eastAsia="es-DO"/>
                <w14:ligatures w14:val="standardContextual"/>
              </w:rPr>
              <w:tab/>
            </w:r>
            <w:r w:rsidRPr="0080143C">
              <w:rPr>
                <w:rStyle w:val="Hipervnculo"/>
                <w:rFonts w:ascii="Times New Roman" w:hAnsi="Times New Roman" w:cs="Times New Roman"/>
                <w:noProof/>
                <w:sz w:val="24"/>
                <w:szCs w:val="24"/>
              </w:rPr>
              <w:t>Dirección de Planificación y Desarrollo</w:t>
            </w:r>
            <w:r w:rsidRPr="0080143C">
              <w:rPr>
                <w:rFonts w:ascii="Times New Roman" w:hAnsi="Times New Roman" w:cs="Times New Roman"/>
                <w:noProof/>
                <w:webHidden/>
                <w:sz w:val="24"/>
                <w:szCs w:val="24"/>
              </w:rPr>
              <w:tab/>
            </w:r>
            <w:r w:rsidRPr="0080143C">
              <w:rPr>
                <w:rFonts w:ascii="Times New Roman" w:hAnsi="Times New Roman" w:cs="Times New Roman"/>
                <w:noProof/>
                <w:webHidden/>
                <w:sz w:val="24"/>
                <w:szCs w:val="24"/>
              </w:rPr>
              <w:fldChar w:fldCharType="begin"/>
            </w:r>
            <w:r w:rsidRPr="0080143C">
              <w:rPr>
                <w:rFonts w:ascii="Times New Roman" w:hAnsi="Times New Roman" w:cs="Times New Roman"/>
                <w:noProof/>
                <w:webHidden/>
                <w:sz w:val="24"/>
                <w:szCs w:val="24"/>
              </w:rPr>
              <w:instrText xml:space="preserve"> PAGEREF _Toc189559440 \h </w:instrText>
            </w:r>
            <w:r w:rsidRPr="0080143C">
              <w:rPr>
                <w:rFonts w:ascii="Times New Roman" w:hAnsi="Times New Roman" w:cs="Times New Roman"/>
                <w:noProof/>
                <w:webHidden/>
                <w:sz w:val="24"/>
                <w:szCs w:val="24"/>
              </w:rPr>
            </w:r>
            <w:r w:rsidRPr="0080143C">
              <w:rPr>
                <w:rFonts w:ascii="Times New Roman" w:hAnsi="Times New Roman" w:cs="Times New Roman"/>
                <w:noProof/>
                <w:webHidden/>
                <w:sz w:val="24"/>
                <w:szCs w:val="24"/>
              </w:rPr>
              <w:fldChar w:fldCharType="separate"/>
            </w:r>
            <w:r w:rsidR="004D0C35">
              <w:rPr>
                <w:rFonts w:ascii="Times New Roman" w:hAnsi="Times New Roman" w:cs="Times New Roman"/>
                <w:noProof/>
                <w:webHidden/>
                <w:sz w:val="24"/>
                <w:szCs w:val="24"/>
              </w:rPr>
              <w:t>6</w:t>
            </w:r>
            <w:r w:rsidRPr="0080143C">
              <w:rPr>
                <w:rFonts w:ascii="Times New Roman" w:hAnsi="Times New Roman" w:cs="Times New Roman"/>
                <w:noProof/>
                <w:webHidden/>
                <w:sz w:val="24"/>
                <w:szCs w:val="24"/>
              </w:rPr>
              <w:fldChar w:fldCharType="end"/>
            </w:r>
          </w:hyperlink>
        </w:p>
        <w:p w14:paraId="71CDC112" w14:textId="27E9C706" w:rsidR="0080143C" w:rsidRPr="0080143C" w:rsidRDefault="0080143C">
          <w:pPr>
            <w:pStyle w:val="TDC2"/>
            <w:tabs>
              <w:tab w:val="left" w:pos="960"/>
              <w:tab w:val="right" w:leader="dot" w:pos="9016"/>
            </w:tabs>
            <w:rPr>
              <w:rFonts w:ascii="Times New Roman" w:hAnsi="Times New Roman" w:cs="Times New Roman"/>
              <w:noProof/>
              <w:kern w:val="2"/>
              <w:sz w:val="24"/>
              <w:szCs w:val="24"/>
              <w:lang w:eastAsia="es-DO"/>
              <w14:ligatures w14:val="standardContextual"/>
            </w:rPr>
          </w:pPr>
          <w:hyperlink w:anchor="_Toc189559442" w:history="1">
            <w:r w:rsidRPr="0080143C">
              <w:rPr>
                <w:rStyle w:val="Hipervnculo"/>
                <w:rFonts w:ascii="Times New Roman" w:hAnsi="Times New Roman" w:cs="Times New Roman"/>
                <w:noProof/>
                <w:sz w:val="24"/>
                <w:szCs w:val="24"/>
              </w:rPr>
              <w:t>3.5</w:t>
            </w:r>
            <w:r w:rsidRPr="0080143C">
              <w:rPr>
                <w:rFonts w:ascii="Times New Roman" w:hAnsi="Times New Roman" w:cs="Times New Roman"/>
                <w:noProof/>
                <w:kern w:val="2"/>
                <w:sz w:val="24"/>
                <w:szCs w:val="24"/>
                <w:lang w:eastAsia="es-DO"/>
                <w14:ligatures w14:val="standardContextual"/>
              </w:rPr>
              <w:tab/>
            </w:r>
            <w:r w:rsidRPr="0080143C">
              <w:rPr>
                <w:rStyle w:val="Hipervnculo"/>
                <w:rFonts w:ascii="Times New Roman" w:hAnsi="Times New Roman" w:cs="Times New Roman"/>
                <w:noProof/>
                <w:sz w:val="24"/>
                <w:szCs w:val="24"/>
              </w:rPr>
              <w:t>Dirección Administrativa Financiera</w:t>
            </w:r>
            <w:r w:rsidRPr="0080143C">
              <w:rPr>
                <w:rFonts w:ascii="Times New Roman" w:hAnsi="Times New Roman" w:cs="Times New Roman"/>
                <w:noProof/>
                <w:webHidden/>
                <w:sz w:val="24"/>
                <w:szCs w:val="24"/>
              </w:rPr>
              <w:tab/>
            </w:r>
            <w:r w:rsidRPr="0080143C">
              <w:rPr>
                <w:rFonts w:ascii="Times New Roman" w:hAnsi="Times New Roman" w:cs="Times New Roman"/>
                <w:noProof/>
                <w:webHidden/>
                <w:sz w:val="24"/>
                <w:szCs w:val="24"/>
              </w:rPr>
              <w:fldChar w:fldCharType="begin"/>
            </w:r>
            <w:r w:rsidRPr="0080143C">
              <w:rPr>
                <w:rFonts w:ascii="Times New Roman" w:hAnsi="Times New Roman" w:cs="Times New Roman"/>
                <w:noProof/>
                <w:webHidden/>
                <w:sz w:val="24"/>
                <w:szCs w:val="24"/>
              </w:rPr>
              <w:instrText xml:space="preserve"> PAGEREF _Toc189559442 \h </w:instrText>
            </w:r>
            <w:r w:rsidRPr="0080143C">
              <w:rPr>
                <w:rFonts w:ascii="Times New Roman" w:hAnsi="Times New Roman" w:cs="Times New Roman"/>
                <w:noProof/>
                <w:webHidden/>
                <w:sz w:val="24"/>
                <w:szCs w:val="24"/>
              </w:rPr>
            </w:r>
            <w:r w:rsidRPr="0080143C">
              <w:rPr>
                <w:rFonts w:ascii="Times New Roman" w:hAnsi="Times New Roman" w:cs="Times New Roman"/>
                <w:noProof/>
                <w:webHidden/>
                <w:sz w:val="24"/>
                <w:szCs w:val="24"/>
              </w:rPr>
              <w:fldChar w:fldCharType="separate"/>
            </w:r>
            <w:r w:rsidR="004D0C35">
              <w:rPr>
                <w:rFonts w:ascii="Times New Roman" w:hAnsi="Times New Roman" w:cs="Times New Roman"/>
                <w:noProof/>
                <w:webHidden/>
                <w:sz w:val="24"/>
                <w:szCs w:val="24"/>
              </w:rPr>
              <w:t>6</w:t>
            </w:r>
            <w:r w:rsidRPr="0080143C">
              <w:rPr>
                <w:rFonts w:ascii="Times New Roman" w:hAnsi="Times New Roman" w:cs="Times New Roman"/>
                <w:noProof/>
                <w:webHidden/>
                <w:sz w:val="24"/>
                <w:szCs w:val="24"/>
              </w:rPr>
              <w:fldChar w:fldCharType="end"/>
            </w:r>
          </w:hyperlink>
        </w:p>
        <w:p w14:paraId="7D74B48A" w14:textId="5DCB959A" w:rsidR="0080143C" w:rsidRPr="0080143C" w:rsidRDefault="0080143C">
          <w:pPr>
            <w:pStyle w:val="TDC2"/>
            <w:tabs>
              <w:tab w:val="left" w:pos="960"/>
              <w:tab w:val="right" w:leader="dot" w:pos="9016"/>
            </w:tabs>
            <w:rPr>
              <w:rFonts w:ascii="Times New Roman" w:hAnsi="Times New Roman" w:cs="Times New Roman"/>
              <w:noProof/>
              <w:kern w:val="2"/>
              <w:sz w:val="24"/>
              <w:szCs w:val="24"/>
              <w:lang w:eastAsia="es-DO"/>
              <w14:ligatures w14:val="standardContextual"/>
            </w:rPr>
          </w:pPr>
          <w:hyperlink w:anchor="_Toc189559457" w:history="1">
            <w:r w:rsidRPr="0080143C">
              <w:rPr>
                <w:rStyle w:val="Hipervnculo"/>
                <w:rFonts w:ascii="Times New Roman" w:hAnsi="Times New Roman" w:cs="Times New Roman"/>
                <w:noProof/>
                <w:sz w:val="24"/>
                <w:szCs w:val="24"/>
              </w:rPr>
              <w:t>3.6</w:t>
            </w:r>
            <w:r w:rsidRPr="0080143C">
              <w:rPr>
                <w:rFonts w:ascii="Times New Roman" w:hAnsi="Times New Roman" w:cs="Times New Roman"/>
                <w:noProof/>
                <w:kern w:val="2"/>
                <w:sz w:val="24"/>
                <w:szCs w:val="24"/>
                <w:lang w:eastAsia="es-DO"/>
                <w14:ligatures w14:val="standardContextual"/>
              </w:rPr>
              <w:tab/>
            </w:r>
            <w:r w:rsidRPr="0080143C">
              <w:rPr>
                <w:rStyle w:val="Hipervnculo"/>
                <w:rFonts w:ascii="Times New Roman" w:hAnsi="Times New Roman" w:cs="Times New Roman"/>
                <w:noProof/>
                <w:sz w:val="24"/>
                <w:szCs w:val="24"/>
              </w:rPr>
              <w:t>Dirección de Recursos Humanos</w:t>
            </w:r>
            <w:r w:rsidRPr="0080143C">
              <w:rPr>
                <w:rFonts w:ascii="Times New Roman" w:hAnsi="Times New Roman" w:cs="Times New Roman"/>
                <w:noProof/>
                <w:webHidden/>
                <w:sz w:val="24"/>
                <w:szCs w:val="24"/>
              </w:rPr>
              <w:tab/>
            </w:r>
            <w:r w:rsidRPr="0080143C">
              <w:rPr>
                <w:rFonts w:ascii="Times New Roman" w:hAnsi="Times New Roman" w:cs="Times New Roman"/>
                <w:noProof/>
                <w:webHidden/>
                <w:sz w:val="24"/>
                <w:szCs w:val="24"/>
              </w:rPr>
              <w:fldChar w:fldCharType="begin"/>
            </w:r>
            <w:r w:rsidRPr="0080143C">
              <w:rPr>
                <w:rFonts w:ascii="Times New Roman" w:hAnsi="Times New Roman" w:cs="Times New Roman"/>
                <w:noProof/>
                <w:webHidden/>
                <w:sz w:val="24"/>
                <w:szCs w:val="24"/>
              </w:rPr>
              <w:instrText xml:space="preserve"> PAGEREF _Toc189559457 \h </w:instrText>
            </w:r>
            <w:r w:rsidRPr="0080143C">
              <w:rPr>
                <w:rFonts w:ascii="Times New Roman" w:hAnsi="Times New Roman" w:cs="Times New Roman"/>
                <w:noProof/>
                <w:webHidden/>
                <w:sz w:val="24"/>
                <w:szCs w:val="24"/>
              </w:rPr>
            </w:r>
            <w:r w:rsidRPr="0080143C">
              <w:rPr>
                <w:rFonts w:ascii="Times New Roman" w:hAnsi="Times New Roman" w:cs="Times New Roman"/>
                <w:noProof/>
                <w:webHidden/>
                <w:sz w:val="24"/>
                <w:szCs w:val="24"/>
              </w:rPr>
              <w:fldChar w:fldCharType="separate"/>
            </w:r>
            <w:r w:rsidR="004D0C35">
              <w:rPr>
                <w:rFonts w:ascii="Times New Roman" w:hAnsi="Times New Roman" w:cs="Times New Roman"/>
                <w:noProof/>
                <w:webHidden/>
                <w:sz w:val="24"/>
                <w:szCs w:val="24"/>
              </w:rPr>
              <w:t>7</w:t>
            </w:r>
            <w:r w:rsidRPr="0080143C">
              <w:rPr>
                <w:rFonts w:ascii="Times New Roman" w:hAnsi="Times New Roman" w:cs="Times New Roman"/>
                <w:noProof/>
                <w:webHidden/>
                <w:sz w:val="24"/>
                <w:szCs w:val="24"/>
              </w:rPr>
              <w:fldChar w:fldCharType="end"/>
            </w:r>
          </w:hyperlink>
        </w:p>
        <w:p w14:paraId="013F0CA5" w14:textId="6DF37080" w:rsidR="0080143C" w:rsidRPr="0080143C" w:rsidRDefault="0080143C">
          <w:pPr>
            <w:pStyle w:val="TDC2"/>
            <w:tabs>
              <w:tab w:val="left" w:pos="960"/>
              <w:tab w:val="right" w:leader="dot" w:pos="9016"/>
            </w:tabs>
            <w:rPr>
              <w:rFonts w:ascii="Times New Roman" w:hAnsi="Times New Roman" w:cs="Times New Roman"/>
              <w:noProof/>
              <w:kern w:val="2"/>
              <w:sz w:val="24"/>
              <w:szCs w:val="24"/>
              <w:lang w:eastAsia="es-DO"/>
              <w14:ligatures w14:val="standardContextual"/>
            </w:rPr>
          </w:pPr>
          <w:hyperlink w:anchor="_Toc189559458" w:history="1">
            <w:r w:rsidRPr="0080143C">
              <w:rPr>
                <w:rStyle w:val="Hipervnculo"/>
                <w:rFonts w:ascii="Times New Roman" w:hAnsi="Times New Roman" w:cs="Times New Roman"/>
                <w:noProof/>
                <w:sz w:val="24"/>
                <w:szCs w:val="24"/>
              </w:rPr>
              <w:t>3.7</w:t>
            </w:r>
            <w:r w:rsidRPr="0080143C">
              <w:rPr>
                <w:rFonts w:ascii="Times New Roman" w:hAnsi="Times New Roman" w:cs="Times New Roman"/>
                <w:noProof/>
                <w:kern w:val="2"/>
                <w:sz w:val="24"/>
                <w:szCs w:val="24"/>
                <w:lang w:eastAsia="es-DO"/>
                <w14:ligatures w14:val="standardContextual"/>
              </w:rPr>
              <w:tab/>
            </w:r>
            <w:r w:rsidRPr="0080143C">
              <w:rPr>
                <w:rStyle w:val="Hipervnculo"/>
                <w:rFonts w:ascii="Times New Roman" w:hAnsi="Times New Roman" w:cs="Times New Roman"/>
                <w:noProof/>
                <w:sz w:val="24"/>
                <w:szCs w:val="24"/>
              </w:rPr>
              <w:t>Departamento de Normas, Sistemas, Supervisión y Seguimiento</w:t>
            </w:r>
            <w:r w:rsidRPr="0080143C">
              <w:rPr>
                <w:rFonts w:ascii="Times New Roman" w:hAnsi="Times New Roman" w:cs="Times New Roman"/>
                <w:noProof/>
                <w:webHidden/>
                <w:sz w:val="24"/>
                <w:szCs w:val="24"/>
              </w:rPr>
              <w:tab/>
            </w:r>
            <w:r w:rsidRPr="0080143C">
              <w:rPr>
                <w:rFonts w:ascii="Times New Roman" w:hAnsi="Times New Roman" w:cs="Times New Roman"/>
                <w:noProof/>
                <w:webHidden/>
                <w:sz w:val="24"/>
                <w:szCs w:val="24"/>
              </w:rPr>
              <w:fldChar w:fldCharType="begin"/>
            </w:r>
            <w:r w:rsidRPr="0080143C">
              <w:rPr>
                <w:rFonts w:ascii="Times New Roman" w:hAnsi="Times New Roman" w:cs="Times New Roman"/>
                <w:noProof/>
                <w:webHidden/>
                <w:sz w:val="24"/>
                <w:szCs w:val="24"/>
              </w:rPr>
              <w:instrText xml:space="preserve"> PAGEREF _Toc189559458 \h </w:instrText>
            </w:r>
            <w:r w:rsidRPr="0080143C">
              <w:rPr>
                <w:rFonts w:ascii="Times New Roman" w:hAnsi="Times New Roman" w:cs="Times New Roman"/>
                <w:noProof/>
                <w:webHidden/>
                <w:sz w:val="24"/>
                <w:szCs w:val="24"/>
              </w:rPr>
            </w:r>
            <w:r w:rsidRPr="0080143C">
              <w:rPr>
                <w:rFonts w:ascii="Times New Roman" w:hAnsi="Times New Roman" w:cs="Times New Roman"/>
                <w:noProof/>
                <w:webHidden/>
                <w:sz w:val="24"/>
                <w:szCs w:val="24"/>
              </w:rPr>
              <w:fldChar w:fldCharType="separate"/>
            </w:r>
            <w:r w:rsidR="004D0C35">
              <w:rPr>
                <w:rFonts w:ascii="Times New Roman" w:hAnsi="Times New Roman" w:cs="Times New Roman"/>
                <w:noProof/>
                <w:webHidden/>
                <w:sz w:val="24"/>
                <w:szCs w:val="24"/>
              </w:rPr>
              <w:t>8</w:t>
            </w:r>
            <w:r w:rsidRPr="0080143C">
              <w:rPr>
                <w:rFonts w:ascii="Times New Roman" w:hAnsi="Times New Roman" w:cs="Times New Roman"/>
                <w:noProof/>
                <w:webHidden/>
                <w:sz w:val="24"/>
                <w:szCs w:val="24"/>
              </w:rPr>
              <w:fldChar w:fldCharType="end"/>
            </w:r>
          </w:hyperlink>
        </w:p>
        <w:p w14:paraId="6AD4C8D1" w14:textId="5A5FD27C" w:rsidR="0080143C" w:rsidRPr="0080143C" w:rsidRDefault="0080143C">
          <w:pPr>
            <w:pStyle w:val="TDC2"/>
            <w:tabs>
              <w:tab w:val="left" w:pos="960"/>
              <w:tab w:val="right" w:leader="dot" w:pos="9016"/>
            </w:tabs>
            <w:rPr>
              <w:rFonts w:ascii="Times New Roman" w:hAnsi="Times New Roman" w:cs="Times New Roman"/>
              <w:noProof/>
              <w:kern w:val="2"/>
              <w:sz w:val="24"/>
              <w:szCs w:val="24"/>
              <w:lang w:eastAsia="es-DO"/>
              <w14:ligatures w14:val="standardContextual"/>
            </w:rPr>
          </w:pPr>
          <w:hyperlink w:anchor="_Toc189559459" w:history="1">
            <w:r w:rsidRPr="0080143C">
              <w:rPr>
                <w:rStyle w:val="Hipervnculo"/>
                <w:rFonts w:ascii="Times New Roman" w:hAnsi="Times New Roman" w:cs="Times New Roman"/>
                <w:noProof/>
                <w:sz w:val="24"/>
                <w:szCs w:val="24"/>
              </w:rPr>
              <w:t>3.8</w:t>
            </w:r>
            <w:r w:rsidRPr="0080143C">
              <w:rPr>
                <w:rFonts w:ascii="Times New Roman" w:hAnsi="Times New Roman" w:cs="Times New Roman"/>
                <w:noProof/>
                <w:kern w:val="2"/>
                <w:sz w:val="24"/>
                <w:szCs w:val="24"/>
                <w:lang w:eastAsia="es-DO"/>
                <w14:ligatures w14:val="standardContextual"/>
              </w:rPr>
              <w:tab/>
            </w:r>
            <w:r w:rsidRPr="0080143C">
              <w:rPr>
                <w:rStyle w:val="Hipervnculo"/>
                <w:rFonts w:ascii="Times New Roman" w:hAnsi="Times New Roman" w:cs="Times New Roman"/>
                <w:noProof/>
                <w:sz w:val="24"/>
                <w:szCs w:val="24"/>
              </w:rPr>
              <w:t>Departamento Jurídico</w:t>
            </w:r>
            <w:r w:rsidRPr="0080143C">
              <w:rPr>
                <w:rFonts w:ascii="Times New Roman" w:hAnsi="Times New Roman" w:cs="Times New Roman"/>
                <w:noProof/>
                <w:webHidden/>
                <w:sz w:val="24"/>
                <w:szCs w:val="24"/>
              </w:rPr>
              <w:tab/>
            </w:r>
            <w:r w:rsidRPr="0080143C">
              <w:rPr>
                <w:rFonts w:ascii="Times New Roman" w:hAnsi="Times New Roman" w:cs="Times New Roman"/>
                <w:noProof/>
                <w:webHidden/>
                <w:sz w:val="24"/>
                <w:szCs w:val="24"/>
              </w:rPr>
              <w:fldChar w:fldCharType="begin"/>
            </w:r>
            <w:r w:rsidRPr="0080143C">
              <w:rPr>
                <w:rFonts w:ascii="Times New Roman" w:hAnsi="Times New Roman" w:cs="Times New Roman"/>
                <w:noProof/>
                <w:webHidden/>
                <w:sz w:val="24"/>
                <w:szCs w:val="24"/>
              </w:rPr>
              <w:instrText xml:space="preserve"> PAGEREF _Toc189559459 \h </w:instrText>
            </w:r>
            <w:r w:rsidRPr="0080143C">
              <w:rPr>
                <w:rFonts w:ascii="Times New Roman" w:hAnsi="Times New Roman" w:cs="Times New Roman"/>
                <w:noProof/>
                <w:webHidden/>
                <w:sz w:val="24"/>
                <w:szCs w:val="24"/>
              </w:rPr>
            </w:r>
            <w:r w:rsidRPr="0080143C">
              <w:rPr>
                <w:rFonts w:ascii="Times New Roman" w:hAnsi="Times New Roman" w:cs="Times New Roman"/>
                <w:noProof/>
                <w:webHidden/>
                <w:sz w:val="24"/>
                <w:szCs w:val="24"/>
              </w:rPr>
              <w:fldChar w:fldCharType="separate"/>
            </w:r>
            <w:r w:rsidR="004D0C35">
              <w:rPr>
                <w:rFonts w:ascii="Times New Roman" w:hAnsi="Times New Roman" w:cs="Times New Roman"/>
                <w:noProof/>
                <w:webHidden/>
                <w:sz w:val="24"/>
                <w:szCs w:val="24"/>
              </w:rPr>
              <w:t>8</w:t>
            </w:r>
            <w:r w:rsidRPr="0080143C">
              <w:rPr>
                <w:rFonts w:ascii="Times New Roman" w:hAnsi="Times New Roman" w:cs="Times New Roman"/>
                <w:noProof/>
                <w:webHidden/>
                <w:sz w:val="24"/>
                <w:szCs w:val="24"/>
              </w:rPr>
              <w:fldChar w:fldCharType="end"/>
            </w:r>
          </w:hyperlink>
        </w:p>
        <w:p w14:paraId="0028E095" w14:textId="022DC2E4" w:rsidR="0080143C" w:rsidRPr="0080143C" w:rsidRDefault="0080143C">
          <w:pPr>
            <w:pStyle w:val="TDC2"/>
            <w:tabs>
              <w:tab w:val="left" w:pos="960"/>
              <w:tab w:val="right" w:leader="dot" w:pos="9016"/>
            </w:tabs>
            <w:rPr>
              <w:rFonts w:ascii="Times New Roman" w:hAnsi="Times New Roman" w:cs="Times New Roman"/>
              <w:noProof/>
              <w:kern w:val="2"/>
              <w:sz w:val="24"/>
              <w:szCs w:val="24"/>
              <w:lang w:eastAsia="es-DO"/>
              <w14:ligatures w14:val="standardContextual"/>
            </w:rPr>
          </w:pPr>
          <w:hyperlink w:anchor="_Toc189559460" w:history="1">
            <w:r w:rsidRPr="0080143C">
              <w:rPr>
                <w:rStyle w:val="Hipervnculo"/>
                <w:rFonts w:ascii="Times New Roman" w:hAnsi="Times New Roman" w:cs="Times New Roman"/>
                <w:noProof/>
                <w:sz w:val="24"/>
                <w:szCs w:val="24"/>
              </w:rPr>
              <w:t>3.9</w:t>
            </w:r>
            <w:r w:rsidRPr="0080143C">
              <w:rPr>
                <w:rFonts w:ascii="Times New Roman" w:hAnsi="Times New Roman" w:cs="Times New Roman"/>
                <w:noProof/>
                <w:kern w:val="2"/>
                <w:sz w:val="24"/>
                <w:szCs w:val="24"/>
                <w:lang w:eastAsia="es-DO"/>
                <w14:ligatures w14:val="standardContextual"/>
              </w:rPr>
              <w:tab/>
            </w:r>
            <w:r w:rsidRPr="0080143C">
              <w:rPr>
                <w:rStyle w:val="Hipervnculo"/>
                <w:rFonts w:ascii="Times New Roman" w:hAnsi="Times New Roman" w:cs="Times New Roman"/>
                <w:noProof/>
                <w:sz w:val="24"/>
                <w:szCs w:val="24"/>
              </w:rPr>
              <w:t>Dirección de Gestión de Programas</w:t>
            </w:r>
            <w:r w:rsidRPr="0080143C">
              <w:rPr>
                <w:rFonts w:ascii="Times New Roman" w:hAnsi="Times New Roman" w:cs="Times New Roman"/>
                <w:noProof/>
                <w:webHidden/>
                <w:sz w:val="24"/>
                <w:szCs w:val="24"/>
              </w:rPr>
              <w:tab/>
            </w:r>
            <w:r w:rsidRPr="0080143C">
              <w:rPr>
                <w:rFonts w:ascii="Times New Roman" w:hAnsi="Times New Roman" w:cs="Times New Roman"/>
                <w:noProof/>
                <w:webHidden/>
                <w:sz w:val="24"/>
                <w:szCs w:val="24"/>
              </w:rPr>
              <w:fldChar w:fldCharType="begin"/>
            </w:r>
            <w:r w:rsidRPr="0080143C">
              <w:rPr>
                <w:rFonts w:ascii="Times New Roman" w:hAnsi="Times New Roman" w:cs="Times New Roman"/>
                <w:noProof/>
                <w:webHidden/>
                <w:sz w:val="24"/>
                <w:szCs w:val="24"/>
              </w:rPr>
              <w:instrText xml:space="preserve"> PAGEREF _Toc189559460 \h </w:instrText>
            </w:r>
            <w:r w:rsidRPr="0080143C">
              <w:rPr>
                <w:rFonts w:ascii="Times New Roman" w:hAnsi="Times New Roman" w:cs="Times New Roman"/>
                <w:noProof/>
                <w:webHidden/>
                <w:sz w:val="24"/>
                <w:szCs w:val="24"/>
              </w:rPr>
            </w:r>
            <w:r w:rsidRPr="0080143C">
              <w:rPr>
                <w:rFonts w:ascii="Times New Roman" w:hAnsi="Times New Roman" w:cs="Times New Roman"/>
                <w:noProof/>
                <w:webHidden/>
                <w:sz w:val="24"/>
                <w:szCs w:val="24"/>
              </w:rPr>
              <w:fldChar w:fldCharType="separate"/>
            </w:r>
            <w:r w:rsidR="004D0C35">
              <w:rPr>
                <w:rFonts w:ascii="Times New Roman" w:hAnsi="Times New Roman" w:cs="Times New Roman"/>
                <w:noProof/>
                <w:webHidden/>
                <w:sz w:val="24"/>
                <w:szCs w:val="24"/>
              </w:rPr>
              <w:t>9</w:t>
            </w:r>
            <w:r w:rsidRPr="0080143C">
              <w:rPr>
                <w:rFonts w:ascii="Times New Roman" w:hAnsi="Times New Roman" w:cs="Times New Roman"/>
                <w:noProof/>
                <w:webHidden/>
                <w:sz w:val="24"/>
                <w:szCs w:val="24"/>
              </w:rPr>
              <w:fldChar w:fldCharType="end"/>
            </w:r>
          </w:hyperlink>
        </w:p>
        <w:p w14:paraId="3B3C6D4D" w14:textId="2A2C71AE" w:rsidR="0080143C" w:rsidRPr="0080143C" w:rsidRDefault="0080143C">
          <w:pPr>
            <w:pStyle w:val="TDC2"/>
            <w:tabs>
              <w:tab w:val="left" w:pos="960"/>
              <w:tab w:val="right" w:leader="dot" w:pos="9016"/>
            </w:tabs>
            <w:rPr>
              <w:rFonts w:ascii="Times New Roman" w:hAnsi="Times New Roman" w:cs="Times New Roman"/>
              <w:noProof/>
              <w:kern w:val="2"/>
              <w:sz w:val="24"/>
              <w:szCs w:val="24"/>
              <w:lang w:eastAsia="es-DO"/>
              <w14:ligatures w14:val="standardContextual"/>
            </w:rPr>
          </w:pPr>
          <w:hyperlink w:anchor="_Toc189559461" w:history="1">
            <w:r w:rsidRPr="0080143C">
              <w:rPr>
                <w:rStyle w:val="Hipervnculo"/>
                <w:rFonts w:ascii="Times New Roman" w:hAnsi="Times New Roman" w:cs="Times New Roman"/>
                <w:noProof/>
                <w:sz w:val="24"/>
                <w:szCs w:val="24"/>
              </w:rPr>
              <w:t>3.10</w:t>
            </w:r>
            <w:r w:rsidRPr="0080143C">
              <w:rPr>
                <w:rFonts w:ascii="Times New Roman" w:hAnsi="Times New Roman" w:cs="Times New Roman"/>
                <w:noProof/>
                <w:kern w:val="2"/>
                <w:sz w:val="24"/>
                <w:szCs w:val="24"/>
                <w:lang w:eastAsia="es-DO"/>
                <w14:ligatures w14:val="standardContextual"/>
              </w:rPr>
              <w:tab/>
            </w:r>
            <w:r w:rsidRPr="0080143C">
              <w:rPr>
                <w:rStyle w:val="Hipervnculo"/>
                <w:rFonts w:ascii="Times New Roman" w:hAnsi="Times New Roman" w:cs="Times New Roman"/>
                <w:noProof/>
                <w:sz w:val="24"/>
                <w:szCs w:val="24"/>
              </w:rPr>
              <w:t>Dirección de Abastecimiento, Distribución y Logística</w:t>
            </w:r>
            <w:r w:rsidRPr="0080143C">
              <w:rPr>
                <w:rFonts w:ascii="Times New Roman" w:hAnsi="Times New Roman" w:cs="Times New Roman"/>
                <w:noProof/>
                <w:webHidden/>
                <w:sz w:val="24"/>
                <w:szCs w:val="24"/>
              </w:rPr>
              <w:tab/>
            </w:r>
            <w:r w:rsidRPr="0080143C">
              <w:rPr>
                <w:rFonts w:ascii="Times New Roman" w:hAnsi="Times New Roman" w:cs="Times New Roman"/>
                <w:noProof/>
                <w:webHidden/>
                <w:sz w:val="24"/>
                <w:szCs w:val="24"/>
              </w:rPr>
              <w:fldChar w:fldCharType="begin"/>
            </w:r>
            <w:r w:rsidRPr="0080143C">
              <w:rPr>
                <w:rFonts w:ascii="Times New Roman" w:hAnsi="Times New Roman" w:cs="Times New Roman"/>
                <w:noProof/>
                <w:webHidden/>
                <w:sz w:val="24"/>
                <w:szCs w:val="24"/>
              </w:rPr>
              <w:instrText xml:space="preserve"> PAGEREF _Toc189559461 \h </w:instrText>
            </w:r>
            <w:r w:rsidRPr="0080143C">
              <w:rPr>
                <w:rFonts w:ascii="Times New Roman" w:hAnsi="Times New Roman" w:cs="Times New Roman"/>
                <w:noProof/>
                <w:webHidden/>
                <w:sz w:val="24"/>
                <w:szCs w:val="24"/>
              </w:rPr>
            </w:r>
            <w:r w:rsidRPr="0080143C">
              <w:rPr>
                <w:rFonts w:ascii="Times New Roman" w:hAnsi="Times New Roman" w:cs="Times New Roman"/>
                <w:noProof/>
                <w:webHidden/>
                <w:sz w:val="24"/>
                <w:szCs w:val="24"/>
              </w:rPr>
              <w:fldChar w:fldCharType="separate"/>
            </w:r>
            <w:r w:rsidR="004D0C35">
              <w:rPr>
                <w:rFonts w:ascii="Times New Roman" w:hAnsi="Times New Roman" w:cs="Times New Roman"/>
                <w:noProof/>
                <w:webHidden/>
                <w:sz w:val="24"/>
                <w:szCs w:val="24"/>
              </w:rPr>
              <w:t>9</w:t>
            </w:r>
            <w:r w:rsidRPr="0080143C">
              <w:rPr>
                <w:rFonts w:ascii="Times New Roman" w:hAnsi="Times New Roman" w:cs="Times New Roman"/>
                <w:noProof/>
                <w:webHidden/>
                <w:sz w:val="24"/>
                <w:szCs w:val="24"/>
              </w:rPr>
              <w:fldChar w:fldCharType="end"/>
            </w:r>
          </w:hyperlink>
        </w:p>
        <w:p w14:paraId="1839ED28" w14:textId="765D0850" w:rsidR="0080143C" w:rsidRPr="0080143C" w:rsidRDefault="0080143C">
          <w:pPr>
            <w:pStyle w:val="TDC2"/>
            <w:tabs>
              <w:tab w:val="left" w:pos="960"/>
              <w:tab w:val="right" w:leader="dot" w:pos="9016"/>
            </w:tabs>
            <w:rPr>
              <w:rFonts w:ascii="Times New Roman" w:hAnsi="Times New Roman" w:cs="Times New Roman"/>
              <w:noProof/>
              <w:kern w:val="2"/>
              <w:sz w:val="24"/>
              <w:szCs w:val="24"/>
              <w:lang w:eastAsia="es-DO"/>
              <w14:ligatures w14:val="standardContextual"/>
            </w:rPr>
          </w:pPr>
          <w:hyperlink w:anchor="_Toc189559462" w:history="1">
            <w:r w:rsidRPr="0080143C">
              <w:rPr>
                <w:rStyle w:val="Hipervnculo"/>
                <w:rFonts w:ascii="Times New Roman" w:hAnsi="Times New Roman" w:cs="Times New Roman"/>
                <w:noProof/>
                <w:sz w:val="24"/>
                <w:szCs w:val="24"/>
              </w:rPr>
              <w:t>3.11</w:t>
            </w:r>
            <w:r w:rsidRPr="0080143C">
              <w:rPr>
                <w:rFonts w:ascii="Times New Roman" w:hAnsi="Times New Roman" w:cs="Times New Roman"/>
                <w:noProof/>
                <w:kern w:val="2"/>
                <w:sz w:val="24"/>
                <w:szCs w:val="24"/>
                <w:lang w:eastAsia="es-DO"/>
                <w14:ligatures w14:val="standardContextual"/>
              </w:rPr>
              <w:tab/>
            </w:r>
            <w:r w:rsidRPr="0080143C">
              <w:rPr>
                <w:rStyle w:val="Hipervnculo"/>
                <w:rFonts w:ascii="Times New Roman" w:hAnsi="Times New Roman" w:cs="Times New Roman"/>
                <w:noProof/>
                <w:sz w:val="24"/>
                <w:szCs w:val="24"/>
              </w:rPr>
              <w:t>Departamento de Seguridad Militar</w:t>
            </w:r>
            <w:r w:rsidRPr="0080143C">
              <w:rPr>
                <w:rFonts w:ascii="Times New Roman" w:hAnsi="Times New Roman" w:cs="Times New Roman"/>
                <w:noProof/>
                <w:webHidden/>
                <w:sz w:val="24"/>
                <w:szCs w:val="24"/>
              </w:rPr>
              <w:tab/>
            </w:r>
            <w:r w:rsidRPr="0080143C">
              <w:rPr>
                <w:rFonts w:ascii="Times New Roman" w:hAnsi="Times New Roman" w:cs="Times New Roman"/>
                <w:noProof/>
                <w:webHidden/>
                <w:sz w:val="24"/>
                <w:szCs w:val="24"/>
              </w:rPr>
              <w:fldChar w:fldCharType="begin"/>
            </w:r>
            <w:r w:rsidRPr="0080143C">
              <w:rPr>
                <w:rFonts w:ascii="Times New Roman" w:hAnsi="Times New Roman" w:cs="Times New Roman"/>
                <w:noProof/>
                <w:webHidden/>
                <w:sz w:val="24"/>
                <w:szCs w:val="24"/>
              </w:rPr>
              <w:instrText xml:space="preserve"> PAGEREF _Toc189559462 \h </w:instrText>
            </w:r>
            <w:r w:rsidRPr="0080143C">
              <w:rPr>
                <w:rFonts w:ascii="Times New Roman" w:hAnsi="Times New Roman" w:cs="Times New Roman"/>
                <w:noProof/>
                <w:webHidden/>
                <w:sz w:val="24"/>
                <w:szCs w:val="24"/>
              </w:rPr>
            </w:r>
            <w:r w:rsidRPr="0080143C">
              <w:rPr>
                <w:rFonts w:ascii="Times New Roman" w:hAnsi="Times New Roman" w:cs="Times New Roman"/>
                <w:noProof/>
                <w:webHidden/>
                <w:sz w:val="24"/>
                <w:szCs w:val="24"/>
              </w:rPr>
              <w:fldChar w:fldCharType="separate"/>
            </w:r>
            <w:r w:rsidR="004D0C35">
              <w:rPr>
                <w:rFonts w:ascii="Times New Roman" w:hAnsi="Times New Roman" w:cs="Times New Roman"/>
                <w:noProof/>
                <w:webHidden/>
                <w:sz w:val="24"/>
                <w:szCs w:val="24"/>
              </w:rPr>
              <w:t>10</w:t>
            </w:r>
            <w:r w:rsidRPr="0080143C">
              <w:rPr>
                <w:rFonts w:ascii="Times New Roman" w:hAnsi="Times New Roman" w:cs="Times New Roman"/>
                <w:noProof/>
                <w:webHidden/>
                <w:sz w:val="24"/>
                <w:szCs w:val="24"/>
              </w:rPr>
              <w:fldChar w:fldCharType="end"/>
            </w:r>
          </w:hyperlink>
        </w:p>
        <w:p w14:paraId="014BD2A7" w14:textId="3B8757A9" w:rsidR="0080143C" w:rsidRPr="0080143C" w:rsidRDefault="0080143C">
          <w:pPr>
            <w:pStyle w:val="TDC2"/>
            <w:tabs>
              <w:tab w:val="left" w:pos="960"/>
              <w:tab w:val="right" w:leader="dot" w:pos="9016"/>
            </w:tabs>
            <w:rPr>
              <w:rFonts w:ascii="Times New Roman" w:hAnsi="Times New Roman" w:cs="Times New Roman"/>
              <w:noProof/>
              <w:kern w:val="2"/>
              <w:sz w:val="24"/>
              <w:szCs w:val="24"/>
              <w:lang w:eastAsia="es-DO"/>
              <w14:ligatures w14:val="standardContextual"/>
            </w:rPr>
          </w:pPr>
          <w:hyperlink w:anchor="_Toc189559463" w:history="1">
            <w:r w:rsidRPr="0080143C">
              <w:rPr>
                <w:rStyle w:val="Hipervnculo"/>
                <w:rFonts w:ascii="Times New Roman" w:hAnsi="Times New Roman" w:cs="Times New Roman"/>
                <w:noProof/>
                <w:sz w:val="24"/>
                <w:szCs w:val="24"/>
              </w:rPr>
              <w:t>3.12</w:t>
            </w:r>
            <w:r w:rsidRPr="0080143C">
              <w:rPr>
                <w:rFonts w:ascii="Times New Roman" w:hAnsi="Times New Roman" w:cs="Times New Roman"/>
                <w:noProof/>
                <w:kern w:val="2"/>
                <w:sz w:val="24"/>
                <w:szCs w:val="24"/>
                <w:lang w:eastAsia="es-DO"/>
                <w14:ligatures w14:val="standardContextual"/>
              </w:rPr>
              <w:tab/>
            </w:r>
            <w:r w:rsidRPr="0080143C">
              <w:rPr>
                <w:rStyle w:val="Hipervnculo"/>
                <w:rFonts w:ascii="Times New Roman" w:hAnsi="Times New Roman" w:cs="Times New Roman"/>
                <w:noProof/>
                <w:sz w:val="24"/>
                <w:szCs w:val="24"/>
              </w:rPr>
              <w:t>Dirección Agropecuaria, Normas y Tecnología Alimentaria</w:t>
            </w:r>
            <w:r w:rsidRPr="0080143C">
              <w:rPr>
                <w:rFonts w:ascii="Times New Roman" w:hAnsi="Times New Roman" w:cs="Times New Roman"/>
                <w:noProof/>
                <w:webHidden/>
                <w:sz w:val="24"/>
                <w:szCs w:val="24"/>
              </w:rPr>
              <w:tab/>
            </w:r>
            <w:r w:rsidRPr="0080143C">
              <w:rPr>
                <w:rFonts w:ascii="Times New Roman" w:hAnsi="Times New Roman" w:cs="Times New Roman"/>
                <w:noProof/>
                <w:webHidden/>
                <w:sz w:val="24"/>
                <w:szCs w:val="24"/>
              </w:rPr>
              <w:fldChar w:fldCharType="begin"/>
            </w:r>
            <w:r w:rsidRPr="0080143C">
              <w:rPr>
                <w:rFonts w:ascii="Times New Roman" w:hAnsi="Times New Roman" w:cs="Times New Roman"/>
                <w:noProof/>
                <w:webHidden/>
                <w:sz w:val="24"/>
                <w:szCs w:val="24"/>
              </w:rPr>
              <w:instrText xml:space="preserve"> PAGEREF _Toc189559463 \h </w:instrText>
            </w:r>
            <w:r w:rsidRPr="0080143C">
              <w:rPr>
                <w:rFonts w:ascii="Times New Roman" w:hAnsi="Times New Roman" w:cs="Times New Roman"/>
                <w:noProof/>
                <w:webHidden/>
                <w:sz w:val="24"/>
                <w:szCs w:val="24"/>
              </w:rPr>
            </w:r>
            <w:r w:rsidRPr="0080143C">
              <w:rPr>
                <w:rFonts w:ascii="Times New Roman" w:hAnsi="Times New Roman" w:cs="Times New Roman"/>
                <w:noProof/>
                <w:webHidden/>
                <w:sz w:val="24"/>
                <w:szCs w:val="24"/>
              </w:rPr>
              <w:fldChar w:fldCharType="separate"/>
            </w:r>
            <w:r w:rsidR="004D0C35">
              <w:rPr>
                <w:rFonts w:ascii="Times New Roman" w:hAnsi="Times New Roman" w:cs="Times New Roman"/>
                <w:noProof/>
                <w:webHidden/>
                <w:sz w:val="24"/>
                <w:szCs w:val="24"/>
              </w:rPr>
              <w:t>10</w:t>
            </w:r>
            <w:r w:rsidRPr="0080143C">
              <w:rPr>
                <w:rFonts w:ascii="Times New Roman" w:hAnsi="Times New Roman" w:cs="Times New Roman"/>
                <w:noProof/>
                <w:webHidden/>
                <w:sz w:val="24"/>
                <w:szCs w:val="24"/>
              </w:rPr>
              <w:fldChar w:fldCharType="end"/>
            </w:r>
          </w:hyperlink>
        </w:p>
        <w:p w14:paraId="54DD1035" w14:textId="358D870C" w:rsidR="0080143C" w:rsidRPr="0080143C" w:rsidRDefault="0080143C">
          <w:pPr>
            <w:pStyle w:val="TDC2"/>
            <w:tabs>
              <w:tab w:val="left" w:pos="960"/>
              <w:tab w:val="right" w:leader="dot" w:pos="9016"/>
            </w:tabs>
            <w:rPr>
              <w:rFonts w:ascii="Times New Roman" w:hAnsi="Times New Roman" w:cs="Times New Roman"/>
              <w:noProof/>
              <w:kern w:val="2"/>
              <w:sz w:val="24"/>
              <w:szCs w:val="24"/>
              <w:lang w:eastAsia="es-DO"/>
              <w14:ligatures w14:val="standardContextual"/>
            </w:rPr>
          </w:pPr>
          <w:hyperlink w:anchor="_Toc189559464" w:history="1">
            <w:r w:rsidRPr="0080143C">
              <w:rPr>
                <w:rStyle w:val="Hipervnculo"/>
                <w:rFonts w:ascii="Times New Roman" w:hAnsi="Times New Roman" w:cs="Times New Roman"/>
                <w:noProof/>
                <w:sz w:val="24"/>
                <w:szCs w:val="24"/>
              </w:rPr>
              <w:t>3.13</w:t>
            </w:r>
            <w:r w:rsidRPr="0080143C">
              <w:rPr>
                <w:rFonts w:ascii="Times New Roman" w:hAnsi="Times New Roman" w:cs="Times New Roman"/>
                <w:noProof/>
                <w:kern w:val="2"/>
                <w:sz w:val="24"/>
                <w:szCs w:val="24"/>
                <w:lang w:eastAsia="es-DO"/>
                <w14:ligatures w14:val="standardContextual"/>
              </w:rPr>
              <w:tab/>
            </w:r>
            <w:r w:rsidRPr="0080143C">
              <w:rPr>
                <w:rStyle w:val="Hipervnculo"/>
                <w:rFonts w:ascii="Times New Roman" w:hAnsi="Times New Roman" w:cs="Times New Roman"/>
                <w:noProof/>
                <w:sz w:val="24"/>
                <w:szCs w:val="24"/>
              </w:rPr>
              <w:t>Dirección de Comercialización</w:t>
            </w:r>
            <w:r w:rsidRPr="0080143C">
              <w:rPr>
                <w:rFonts w:ascii="Times New Roman" w:hAnsi="Times New Roman" w:cs="Times New Roman"/>
                <w:noProof/>
                <w:webHidden/>
                <w:sz w:val="24"/>
                <w:szCs w:val="24"/>
              </w:rPr>
              <w:tab/>
            </w:r>
            <w:r w:rsidRPr="0080143C">
              <w:rPr>
                <w:rFonts w:ascii="Times New Roman" w:hAnsi="Times New Roman" w:cs="Times New Roman"/>
                <w:noProof/>
                <w:webHidden/>
                <w:sz w:val="24"/>
                <w:szCs w:val="24"/>
              </w:rPr>
              <w:fldChar w:fldCharType="begin"/>
            </w:r>
            <w:r w:rsidRPr="0080143C">
              <w:rPr>
                <w:rFonts w:ascii="Times New Roman" w:hAnsi="Times New Roman" w:cs="Times New Roman"/>
                <w:noProof/>
                <w:webHidden/>
                <w:sz w:val="24"/>
                <w:szCs w:val="24"/>
              </w:rPr>
              <w:instrText xml:space="preserve"> PAGEREF _Toc189559464 \h </w:instrText>
            </w:r>
            <w:r w:rsidRPr="0080143C">
              <w:rPr>
                <w:rFonts w:ascii="Times New Roman" w:hAnsi="Times New Roman" w:cs="Times New Roman"/>
                <w:noProof/>
                <w:webHidden/>
                <w:sz w:val="24"/>
                <w:szCs w:val="24"/>
              </w:rPr>
            </w:r>
            <w:r w:rsidRPr="0080143C">
              <w:rPr>
                <w:rFonts w:ascii="Times New Roman" w:hAnsi="Times New Roman" w:cs="Times New Roman"/>
                <w:noProof/>
                <w:webHidden/>
                <w:sz w:val="24"/>
                <w:szCs w:val="24"/>
              </w:rPr>
              <w:fldChar w:fldCharType="separate"/>
            </w:r>
            <w:r w:rsidR="004D0C35">
              <w:rPr>
                <w:rFonts w:ascii="Times New Roman" w:hAnsi="Times New Roman" w:cs="Times New Roman"/>
                <w:noProof/>
                <w:webHidden/>
                <w:sz w:val="24"/>
                <w:szCs w:val="24"/>
              </w:rPr>
              <w:t>12</w:t>
            </w:r>
            <w:r w:rsidRPr="0080143C">
              <w:rPr>
                <w:rFonts w:ascii="Times New Roman" w:hAnsi="Times New Roman" w:cs="Times New Roman"/>
                <w:noProof/>
                <w:webHidden/>
                <w:sz w:val="24"/>
                <w:szCs w:val="24"/>
              </w:rPr>
              <w:fldChar w:fldCharType="end"/>
            </w:r>
          </w:hyperlink>
        </w:p>
        <w:p w14:paraId="3FC39C4B" w14:textId="5A11CE86" w:rsidR="0080143C" w:rsidRPr="0080143C" w:rsidRDefault="0080143C">
          <w:pPr>
            <w:pStyle w:val="TDC2"/>
            <w:tabs>
              <w:tab w:val="left" w:pos="960"/>
              <w:tab w:val="right" w:leader="dot" w:pos="9016"/>
            </w:tabs>
            <w:rPr>
              <w:rFonts w:ascii="Times New Roman" w:hAnsi="Times New Roman" w:cs="Times New Roman"/>
              <w:noProof/>
              <w:kern w:val="2"/>
              <w:sz w:val="24"/>
              <w:szCs w:val="24"/>
              <w:lang w:eastAsia="es-DO"/>
              <w14:ligatures w14:val="standardContextual"/>
            </w:rPr>
          </w:pPr>
          <w:hyperlink w:anchor="_Toc189559465" w:history="1">
            <w:r w:rsidRPr="0080143C">
              <w:rPr>
                <w:rStyle w:val="Hipervnculo"/>
                <w:rFonts w:ascii="Times New Roman" w:hAnsi="Times New Roman" w:cs="Times New Roman"/>
                <w:noProof/>
                <w:sz w:val="24"/>
                <w:szCs w:val="24"/>
              </w:rPr>
              <w:t>3.14</w:t>
            </w:r>
            <w:r w:rsidRPr="0080143C">
              <w:rPr>
                <w:rFonts w:ascii="Times New Roman" w:hAnsi="Times New Roman" w:cs="Times New Roman"/>
                <w:noProof/>
                <w:kern w:val="2"/>
                <w:sz w:val="24"/>
                <w:szCs w:val="24"/>
                <w:lang w:eastAsia="es-DO"/>
                <w14:ligatures w14:val="standardContextual"/>
              </w:rPr>
              <w:tab/>
            </w:r>
            <w:r w:rsidRPr="0080143C">
              <w:rPr>
                <w:rStyle w:val="Hipervnculo"/>
                <w:rFonts w:ascii="Times New Roman" w:hAnsi="Times New Roman" w:cs="Times New Roman"/>
                <w:noProof/>
                <w:sz w:val="24"/>
                <w:szCs w:val="24"/>
              </w:rPr>
              <w:t>Departamento de Tecnologías de la Información y Comunicación</w:t>
            </w:r>
            <w:r w:rsidRPr="0080143C">
              <w:rPr>
                <w:rFonts w:ascii="Times New Roman" w:hAnsi="Times New Roman" w:cs="Times New Roman"/>
                <w:noProof/>
                <w:webHidden/>
                <w:sz w:val="24"/>
                <w:szCs w:val="24"/>
              </w:rPr>
              <w:tab/>
            </w:r>
            <w:r w:rsidRPr="0080143C">
              <w:rPr>
                <w:rFonts w:ascii="Times New Roman" w:hAnsi="Times New Roman" w:cs="Times New Roman"/>
                <w:noProof/>
                <w:webHidden/>
                <w:sz w:val="24"/>
                <w:szCs w:val="24"/>
              </w:rPr>
              <w:fldChar w:fldCharType="begin"/>
            </w:r>
            <w:r w:rsidRPr="0080143C">
              <w:rPr>
                <w:rFonts w:ascii="Times New Roman" w:hAnsi="Times New Roman" w:cs="Times New Roman"/>
                <w:noProof/>
                <w:webHidden/>
                <w:sz w:val="24"/>
                <w:szCs w:val="24"/>
              </w:rPr>
              <w:instrText xml:space="preserve"> PAGEREF _Toc189559465 \h </w:instrText>
            </w:r>
            <w:r w:rsidRPr="0080143C">
              <w:rPr>
                <w:rFonts w:ascii="Times New Roman" w:hAnsi="Times New Roman" w:cs="Times New Roman"/>
                <w:noProof/>
                <w:webHidden/>
                <w:sz w:val="24"/>
                <w:szCs w:val="24"/>
              </w:rPr>
            </w:r>
            <w:r w:rsidRPr="0080143C">
              <w:rPr>
                <w:rFonts w:ascii="Times New Roman" w:hAnsi="Times New Roman" w:cs="Times New Roman"/>
                <w:noProof/>
                <w:webHidden/>
                <w:sz w:val="24"/>
                <w:szCs w:val="24"/>
              </w:rPr>
              <w:fldChar w:fldCharType="separate"/>
            </w:r>
            <w:r w:rsidR="004D0C35">
              <w:rPr>
                <w:rFonts w:ascii="Times New Roman" w:hAnsi="Times New Roman" w:cs="Times New Roman"/>
                <w:noProof/>
                <w:webHidden/>
                <w:sz w:val="24"/>
                <w:szCs w:val="24"/>
              </w:rPr>
              <w:t>12</w:t>
            </w:r>
            <w:r w:rsidRPr="0080143C">
              <w:rPr>
                <w:rFonts w:ascii="Times New Roman" w:hAnsi="Times New Roman" w:cs="Times New Roman"/>
                <w:noProof/>
                <w:webHidden/>
                <w:sz w:val="24"/>
                <w:szCs w:val="24"/>
              </w:rPr>
              <w:fldChar w:fldCharType="end"/>
            </w:r>
          </w:hyperlink>
        </w:p>
        <w:p w14:paraId="4E4FC2C9" w14:textId="685695AB" w:rsidR="0080143C" w:rsidRPr="0080143C" w:rsidRDefault="0080143C">
          <w:pPr>
            <w:pStyle w:val="TDC1"/>
            <w:rPr>
              <w:rFonts w:ascii="Times New Roman" w:hAnsi="Times New Roman" w:cs="Times New Roman"/>
              <w:noProof/>
              <w:kern w:val="2"/>
              <w:sz w:val="24"/>
              <w:szCs w:val="24"/>
              <w:lang w:eastAsia="es-DO"/>
              <w14:ligatures w14:val="standardContextual"/>
            </w:rPr>
          </w:pPr>
          <w:hyperlink w:anchor="_Toc189559466" w:history="1">
            <w:r w:rsidRPr="0080143C">
              <w:rPr>
                <w:rStyle w:val="Hipervnculo"/>
                <w:rFonts w:ascii="Times New Roman" w:hAnsi="Times New Roman" w:cs="Times New Roman"/>
                <w:noProof/>
                <w:sz w:val="24"/>
                <w:szCs w:val="24"/>
              </w:rPr>
              <w:t>4.</w:t>
            </w:r>
            <w:r w:rsidRPr="0080143C">
              <w:rPr>
                <w:rFonts w:ascii="Times New Roman" w:hAnsi="Times New Roman" w:cs="Times New Roman"/>
                <w:noProof/>
                <w:kern w:val="2"/>
                <w:sz w:val="24"/>
                <w:szCs w:val="24"/>
                <w:lang w:eastAsia="es-DO"/>
                <w14:ligatures w14:val="standardContextual"/>
              </w:rPr>
              <w:tab/>
            </w:r>
            <w:r w:rsidRPr="0080143C">
              <w:rPr>
                <w:rStyle w:val="Hipervnculo"/>
                <w:rFonts w:ascii="Times New Roman" w:hAnsi="Times New Roman" w:cs="Times New Roman"/>
                <w:noProof/>
                <w:sz w:val="24"/>
                <w:szCs w:val="24"/>
              </w:rPr>
              <w:t>Conclusiones y recomendaciones generales</w:t>
            </w:r>
            <w:r w:rsidRPr="0080143C">
              <w:rPr>
                <w:rFonts w:ascii="Times New Roman" w:hAnsi="Times New Roman" w:cs="Times New Roman"/>
                <w:noProof/>
                <w:webHidden/>
                <w:sz w:val="24"/>
                <w:szCs w:val="24"/>
              </w:rPr>
              <w:tab/>
            </w:r>
            <w:r w:rsidRPr="0080143C">
              <w:rPr>
                <w:rFonts w:ascii="Times New Roman" w:hAnsi="Times New Roman" w:cs="Times New Roman"/>
                <w:noProof/>
                <w:webHidden/>
                <w:sz w:val="24"/>
                <w:szCs w:val="24"/>
              </w:rPr>
              <w:fldChar w:fldCharType="begin"/>
            </w:r>
            <w:r w:rsidRPr="0080143C">
              <w:rPr>
                <w:rFonts w:ascii="Times New Roman" w:hAnsi="Times New Roman" w:cs="Times New Roman"/>
                <w:noProof/>
                <w:webHidden/>
                <w:sz w:val="24"/>
                <w:szCs w:val="24"/>
              </w:rPr>
              <w:instrText xml:space="preserve"> PAGEREF _Toc189559466 \h </w:instrText>
            </w:r>
            <w:r w:rsidRPr="0080143C">
              <w:rPr>
                <w:rFonts w:ascii="Times New Roman" w:hAnsi="Times New Roman" w:cs="Times New Roman"/>
                <w:noProof/>
                <w:webHidden/>
                <w:sz w:val="24"/>
                <w:szCs w:val="24"/>
              </w:rPr>
            </w:r>
            <w:r w:rsidRPr="0080143C">
              <w:rPr>
                <w:rFonts w:ascii="Times New Roman" w:hAnsi="Times New Roman" w:cs="Times New Roman"/>
                <w:noProof/>
                <w:webHidden/>
                <w:sz w:val="24"/>
                <w:szCs w:val="24"/>
              </w:rPr>
              <w:fldChar w:fldCharType="separate"/>
            </w:r>
            <w:r w:rsidR="004D0C35">
              <w:rPr>
                <w:rFonts w:ascii="Times New Roman" w:hAnsi="Times New Roman" w:cs="Times New Roman"/>
                <w:noProof/>
                <w:webHidden/>
                <w:sz w:val="24"/>
                <w:szCs w:val="24"/>
              </w:rPr>
              <w:t>14</w:t>
            </w:r>
            <w:r w:rsidRPr="0080143C">
              <w:rPr>
                <w:rFonts w:ascii="Times New Roman" w:hAnsi="Times New Roman" w:cs="Times New Roman"/>
                <w:noProof/>
                <w:webHidden/>
                <w:sz w:val="24"/>
                <w:szCs w:val="24"/>
              </w:rPr>
              <w:fldChar w:fldCharType="end"/>
            </w:r>
          </w:hyperlink>
        </w:p>
        <w:p w14:paraId="64F0752E" w14:textId="3356C76F" w:rsidR="0080143C" w:rsidRPr="0080143C" w:rsidRDefault="0080143C">
          <w:pPr>
            <w:pStyle w:val="TDC1"/>
            <w:rPr>
              <w:rFonts w:ascii="Times New Roman" w:hAnsi="Times New Roman" w:cs="Times New Roman"/>
              <w:noProof/>
              <w:kern w:val="2"/>
              <w:sz w:val="24"/>
              <w:szCs w:val="24"/>
              <w:lang w:eastAsia="es-DO"/>
              <w14:ligatures w14:val="standardContextual"/>
            </w:rPr>
          </w:pPr>
          <w:hyperlink w:anchor="_Toc189559467" w:history="1">
            <w:r w:rsidRPr="0080143C">
              <w:rPr>
                <w:rStyle w:val="Hipervnculo"/>
                <w:rFonts w:ascii="Times New Roman" w:hAnsi="Times New Roman" w:cs="Times New Roman"/>
                <w:noProof/>
                <w:sz w:val="24"/>
                <w:szCs w:val="24"/>
              </w:rPr>
              <w:t>5.</w:t>
            </w:r>
            <w:r w:rsidRPr="0080143C">
              <w:rPr>
                <w:rFonts w:ascii="Times New Roman" w:hAnsi="Times New Roman" w:cs="Times New Roman"/>
                <w:noProof/>
                <w:kern w:val="2"/>
                <w:sz w:val="24"/>
                <w:szCs w:val="24"/>
                <w:lang w:eastAsia="es-DO"/>
                <w14:ligatures w14:val="standardContextual"/>
              </w:rPr>
              <w:tab/>
            </w:r>
            <w:r w:rsidRPr="0080143C">
              <w:rPr>
                <w:rStyle w:val="Hipervnculo"/>
                <w:rFonts w:ascii="Times New Roman" w:hAnsi="Times New Roman" w:cs="Times New Roman"/>
                <w:noProof/>
                <w:sz w:val="24"/>
                <w:szCs w:val="24"/>
              </w:rPr>
              <w:t>Anexos</w:t>
            </w:r>
            <w:r w:rsidRPr="0080143C">
              <w:rPr>
                <w:rFonts w:ascii="Times New Roman" w:hAnsi="Times New Roman" w:cs="Times New Roman"/>
                <w:noProof/>
                <w:webHidden/>
                <w:sz w:val="24"/>
                <w:szCs w:val="24"/>
              </w:rPr>
              <w:tab/>
            </w:r>
            <w:r w:rsidRPr="0080143C">
              <w:rPr>
                <w:rFonts w:ascii="Times New Roman" w:hAnsi="Times New Roman" w:cs="Times New Roman"/>
                <w:noProof/>
                <w:webHidden/>
                <w:sz w:val="24"/>
                <w:szCs w:val="24"/>
              </w:rPr>
              <w:fldChar w:fldCharType="begin"/>
            </w:r>
            <w:r w:rsidRPr="0080143C">
              <w:rPr>
                <w:rFonts w:ascii="Times New Roman" w:hAnsi="Times New Roman" w:cs="Times New Roman"/>
                <w:noProof/>
                <w:webHidden/>
                <w:sz w:val="24"/>
                <w:szCs w:val="24"/>
              </w:rPr>
              <w:instrText xml:space="preserve"> PAGEREF _Toc189559467 \h </w:instrText>
            </w:r>
            <w:r w:rsidRPr="0080143C">
              <w:rPr>
                <w:rFonts w:ascii="Times New Roman" w:hAnsi="Times New Roman" w:cs="Times New Roman"/>
                <w:noProof/>
                <w:webHidden/>
                <w:sz w:val="24"/>
                <w:szCs w:val="24"/>
              </w:rPr>
            </w:r>
            <w:r w:rsidRPr="0080143C">
              <w:rPr>
                <w:rFonts w:ascii="Times New Roman" w:hAnsi="Times New Roman" w:cs="Times New Roman"/>
                <w:noProof/>
                <w:webHidden/>
                <w:sz w:val="24"/>
                <w:szCs w:val="24"/>
              </w:rPr>
              <w:fldChar w:fldCharType="separate"/>
            </w:r>
            <w:r w:rsidR="004D0C35">
              <w:rPr>
                <w:rFonts w:ascii="Times New Roman" w:hAnsi="Times New Roman" w:cs="Times New Roman"/>
                <w:noProof/>
                <w:webHidden/>
                <w:sz w:val="24"/>
                <w:szCs w:val="24"/>
              </w:rPr>
              <w:t>15</w:t>
            </w:r>
            <w:r w:rsidRPr="0080143C">
              <w:rPr>
                <w:rFonts w:ascii="Times New Roman" w:hAnsi="Times New Roman" w:cs="Times New Roman"/>
                <w:noProof/>
                <w:webHidden/>
                <w:sz w:val="24"/>
                <w:szCs w:val="24"/>
              </w:rPr>
              <w:fldChar w:fldCharType="end"/>
            </w:r>
          </w:hyperlink>
        </w:p>
        <w:p w14:paraId="33892823" w14:textId="77CC4F95" w:rsidR="00123720" w:rsidRPr="00E40A0A" w:rsidRDefault="001F68B1" w:rsidP="00BD1C1E">
          <w:pPr>
            <w:spacing w:line="360" w:lineRule="auto"/>
            <w:rPr>
              <w:rFonts w:ascii="Times New Roman" w:hAnsi="Times New Roman" w:cs="Times New Roman"/>
              <w:sz w:val="24"/>
              <w:szCs w:val="24"/>
            </w:rPr>
          </w:pPr>
          <w:r w:rsidRPr="0080143C">
            <w:rPr>
              <w:rFonts w:ascii="Times New Roman" w:hAnsi="Times New Roman" w:cs="Times New Roman"/>
              <w:sz w:val="24"/>
              <w:szCs w:val="24"/>
            </w:rPr>
            <w:fldChar w:fldCharType="end"/>
          </w:r>
        </w:p>
      </w:sdtContent>
    </w:sdt>
    <w:p w14:paraId="40542846" w14:textId="2129E106" w:rsidR="003F6F24" w:rsidRPr="00E40A0A" w:rsidRDefault="0080041D" w:rsidP="00BD1C1E">
      <w:pPr>
        <w:pStyle w:val="TtuloTDC"/>
        <w:tabs>
          <w:tab w:val="left" w:pos="6540"/>
        </w:tabs>
        <w:spacing w:line="360" w:lineRule="auto"/>
        <w:jc w:val="left"/>
        <w:rPr>
          <w:rFonts w:cs="Times New Roman"/>
          <w:sz w:val="24"/>
          <w:szCs w:val="24"/>
        </w:rPr>
      </w:pPr>
      <w:r w:rsidRPr="00E40A0A">
        <w:rPr>
          <w:rFonts w:cs="Times New Roman"/>
          <w:sz w:val="24"/>
          <w:szCs w:val="24"/>
        </w:rPr>
        <w:tab/>
      </w:r>
      <w:r w:rsidR="007C3227" w:rsidRPr="00E40A0A">
        <w:rPr>
          <w:rFonts w:cs="Times New Roman"/>
          <w:sz w:val="24"/>
          <w:szCs w:val="24"/>
        </w:rPr>
        <w:br w:type="page"/>
      </w:r>
    </w:p>
    <w:p w14:paraId="7799D167" w14:textId="77777777" w:rsidR="003F6F24" w:rsidRPr="00E40A0A" w:rsidRDefault="007C3227" w:rsidP="006B5B25">
      <w:pPr>
        <w:pStyle w:val="Ttulo11"/>
        <w:numPr>
          <w:ilvl w:val="0"/>
          <w:numId w:val="1"/>
        </w:numPr>
        <w:spacing w:line="360" w:lineRule="auto"/>
        <w:rPr>
          <w:rFonts w:cs="Times New Roman"/>
          <w:sz w:val="24"/>
          <w:szCs w:val="24"/>
        </w:rPr>
      </w:pPr>
      <w:bookmarkStart w:id="0" w:name="_Toc108528662"/>
      <w:bookmarkStart w:id="1" w:name="_Toc189559428"/>
      <w:r w:rsidRPr="00E40A0A">
        <w:rPr>
          <w:rFonts w:cs="Times New Roman"/>
          <w:sz w:val="24"/>
          <w:szCs w:val="24"/>
        </w:rPr>
        <w:lastRenderedPageBreak/>
        <w:t>Introducción</w:t>
      </w:r>
      <w:bookmarkEnd w:id="0"/>
      <w:bookmarkEnd w:id="1"/>
    </w:p>
    <w:p w14:paraId="12983C82" w14:textId="77777777" w:rsidR="00601F4E" w:rsidRPr="00E40A0A" w:rsidRDefault="00601F4E" w:rsidP="00D366AB">
      <w:pPr>
        <w:pStyle w:val="NormalWeb"/>
        <w:spacing w:beforeAutospacing="0" w:after="300" w:afterAutospacing="0" w:line="360" w:lineRule="auto"/>
        <w:ind w:left="360"/>
        <w:rPr>
          <w:rFonts w:eastAsiaTheme="minorHAnsi"/>
          <w:color w:val="000000"/>
          <w:kern w:val="2"/>
          <w:lang w:eastAsia="es-ES"/>
        </w:rPr>
      </w:pPr>
      <w:r w:rsidRPr="00E40A0A">
        <w:rPr>
          <w:color w:val="000000"/>
        </w:rPr>
        <w:br/>
      </w:r>
      <w:r w:rsidRPr="00E40A0A">
        <w:rPr>
          <w:rFonts w:eastAsiaTheme="minorHAnsi"/>
          <w:color w:val="000000"/>
          <w:kern w:val="2"/>
          <w:lang w:eastAsia="es-ES"/>
        </w:rPr>
        <w:t>El informe de evaluación del Plan Operativo Anual (POA) destaca el avance en la implementación de indicadores de gestión por parte de los departamentos del INESPRE, alineados con los objetivos delineados en el Plan Estratégico Institucional (PEI) para el período 2021-2024. Este plan estratégico, sustentado en dos ejes vinculados a la Estrategia Nacional de Desarrollo (END) para 2030, los Objetivos de Desarrollo Sostenible (ODS), el Programa de Gobierno y el Plan Nacional Plurianual del Sector Público (PNPSP), tiene como objetivo principal superar las limitaciones en la comercialización de productos agropecuarios a nivel nacional.</w:t>
      </w:r>
    </w:p>
    <w:p w14:paraId="7555F36E" w14:textId="77777777" w:rsidR="00601F4E" w:rsidRPr="00E40A0A" w:rsidRDefault="00601F4E" w:rsidP="00D366AB">
      <w:pPr>
        <w:pStyle w:val="NormalWeb"/>
        <w:spacing w:before="300" w:beforeAutospacing="0" w:after="300" w:afterAutospacing="0" w:line="360" w:lineRule="auto"/>
        <w:ind w:left="360"/>
        <w:rPr>
          <w:rFonts w:eastAsiaTheme="minorHAnsi"/>
          <w:color w:val="000000"/>
          <w:kern w:val="2"/>
          <w:lang w:eastAsia="es-ES"/>
        </w:rPr>
      </w:pPr>
      <w:r w:rsidRPr="00E40A0A">
        <w:rPr>
          <w:rFonts w:eastAsiaTheme="minorHAnsi"/>
          <w:color w:val="000000"/>
          <w:kern w:val="2"/>
          <w:lang w:eastAsia="es-ES"/>
        </w:rPr>
        <w:t>El primer eje se centra en "Establecer un esquema de comercialización eficiente de productos agropecuarios", buscando beneficiar tanto a los productores como a los consumidores. El segundo eje se enfoca en la "Organización interna y el fortalecimiento de las capacidades institucionales", procurando atender las necesidades de los colaboradores y la entidad misma, asegurando competencias y recursos para satisfacer las demandas de la sociedad dominicana.</w:t>
      </w:r>
    </w:p>
    <w:p w14:paraId="7D68C99B" w14:textId="49B5894D" w:rsidR="00601F4E" w:rsidRPr="00E40A0A" w:rsidRDefault="00601F4E" w:rsidP="00D366AB">
      <w:pPr>
        <w:pStyle w:val="NormalWeb"/>
        <w:spacing w:before="300" w:beforeAutospacing="0" w:after="300" w:afterAutospacing="0" w:line="360" w:lineRule="auto"/>
        <w:ind w:left="360"/>
        <w:rPr>
          <w:rFonts w:eastAsiaTheme="minorHAnsi"/>
          <w:color w:val="000000"/>
          <w:kern w:val="2"/>
          <w:lang w:eastAsia="es-ES"/>
        </w:rPr>
      </w:pPr>
      <w:r w:rsidRPr="00E40A0A">
        <w:rPr>
          <w:rFonts w:eastAsiaTheme="minorHAnsi"/>
          <w:color w:val="000000"/>
          <w:kern w:val="2"/>
          <w:lang w:eastAsia="es-ES"/>
        </w:rPr>
        <w:t>Es esencial destacar que el POA 202</w:t>
      </w:r>
      <w:r w:rsidR="008E79D5" w:rsidRPr="00E40A0A">
        <w:rPr>
          <w:rFonts w:eastAsiaTheme="minorHAnsi"/>
          <w:color w:val="000000"/>
          <w:kern w:val="2"/>
          <w:lang w:eastAsia="es-ES"/>
        </w:rPr>
        <w:t>4</w:t>
      </w:r>
      <w:r w:rsidRPr="00E40A0A">
        <w:rPr>
          <w:rFonts w:eastAsiaTheme="minorHAnsi"/>
          <w:color w:val="000000"/>
          <w:kern w:val="2"/>
          <w:lang w:eastAsia="es-ES"/>
        </w:rPr>
        <w:t xml:space="preserve"> está diseñado en consonancia con el PEI 2021-2024. En este contexto, el INESPRE trabaja incansablemente para garantizar la seguridad alimentaria en todo el país.</w:t>
      </w:r>
    </w:p>
    <w:p w14:paraId="380B28E2" w14:textId="1C5A3C5E" w:rsidR="00601F4E" w:rsidRPr="00E40A0A" w:rsidRDefault="00601F4E" w:rsidP="00D366AB">
      <w:pPr>
        <w:pStyle w:val="NormalWeb"/>
        <w:spacing w:before="300" w:beforeAutospacing="0" w:after="300" w:afterAutospacing="0" w:line="360" w:lineRule="auto"/>
        <w:ind w:left="360"/>
        <w:rPr>
          <w:rFonts w:eastAsiaTheme="minorHAnsi"/>
          <w:color w:val="000000"/>
          <w:kern w:val="2"/>
          <w:lang w:eastAsia="es-ES"/>
        </w:rPr>
      </w:pPr>
      <w:r w:rsidRPr="00E40A0A">
        <w:rPr>
          <w:rFonts w:eastAsiaTheme="minorHAnsi"/>
          <w:color w:val="000000"/>
          <w:kern w:val="2"/>
          <w:lang w:eastAsia="es-ES"/>
        </w:rPr>
        <w:t>El POA 202</w:t>
      </w:r>
      <w:r w:rsidR="008E79D5" w:rsidRPr="00E40A0A">
        <w:rPr>
          <w:rFonts w:eastAsiaTheme="minorHAnsi"/>
          <w:color w:val="000000"/>
          <w:kern w:val="2"/>
          <w:lang w:eastAsia="es-ES"/>
        </w:rPr>
        <w:t>4</w:t>
      </w:r>
      <w:r w:rsidRPr="00E40A0A">
        <w:rPr>
          <w:rFonts w:eastAsiaTheme="minorHAnsi"/>
          <w:color w:val="000000"/>
          <w:kern w:val="2"/>
          <w:lang w:eastAsia="es-ES"/>
        </w:rPr>
        <w:t xml:space="preserve"> establece metas, actividades, acciones y mediciones que benefician tanto a los ciudadanos como a los productores individuales, a través de asociaciones y cooperativas agropecuarias, con el propósito de maximizar sus capacidades productivas y comerciales. Las operaciones diarias de la institución avanzan hacia los objetivos a mediano plazo establecidos por la Máxima Autoridad Ejecutiva. En resumen, el POA 202</w:t>
      </w:r>
      <w:r w:rsidR="008E79D5" w:rsidRPr="00E40A0A">
        <w:rPr>
          <w:rFonts w:eastAsiaTheme="minorHAnsi"/>
          <w:color w:val="000000"/>
          <w:kern w:val="2"/>
          <w:lang w:eastAsia="es-ES"/>
        </w:rPr>
        <w:t>4</w:t>
      </w:r>
      <w:r w:rsidRPr="00E40A0A">
        <w:rPr>
          <w:rFonts w:eastAsiaTheme="minorHAnsi"/>
          <w:color w:val="000000"/>
          <w:kern w:val="2"/>
          <w:lang w:eastAsia="es-ES"/>
        </w:rPr>
        <w:t xml:space="preserve"> contribuye al logro del PEI 2021-2024, ya que las tareas y responsabilidades de las áreas misionales y transversales representan un avance planificado hacia los objetivos establecidos.</w:t>
      </w:r>
    </w:p>
    <w:p w14:paraId="1F2C3D65" w14:textId="2EB45040" w:rsidR="00601F4E" w:rsidRPr="00E40A0A" w:rsidRDefault="00601F4E" w:rsidP="00D366AB">
      <w:pPr>
        <w:pStyle w:val="NormalWeb"/>
        <w:spacing w:before="300" w:beforeAutospacing="0" w:after="0" w:afterAutospacing="0" w:line="360" w:lineRule="auto"/>
        <w:ind w:left="360"/>
        <w:rPr>
          <w:rFonts w:eastAsiaTheme="minorHAnsi"/>
          <w:color w:val="000000"/>
          <w:kern w:val="2"/>
          <w:lang w:eastAsia="es-ES"/>
        </w:rPr>
      </w:pPr>
      <w:r w:rsidRPr="00E40A0A">
        <w:rPr>
          <w:rFonts w:eastAsiaTheme="minorHAnsi"/>
          <w:color w:val="000000"/>
          <w:kern w:val="2"/>
          <w:lang w:eastAsia="es-ES"/>
        </w:rPr>
        <w:t>Finalmente, este informe presenta el cumplimiento de la ejecución de los productos e indicadores de gestión, así como las limitaciones y acciones realizadas por las áreas de la institución. Estos datos servirán como base para futuras proyecciones y mejoras.</w:t>
      </w:r>
    </w:p>
    <w:p w14:paraId="64FB96FE" w14:textId="77777777" w:rsidR="00601F4E" w:rsidRPr="00E40A0A" w:rsidRDefault="00601F4E" w:rsidP="006B5B25">
      <w:pPr>
        <w:spacing w:line="360" w:lineRule="auto"/>
        <w:rPr>
          <w:rFonts w:ascii="Times New Roman" w:hAnsi="Times New Roman" w:cs="Times New Roman"/>
          <w:sz w:val="24"/>
          <w:szCs w:val="24"/>
        </w:rPr>
      </w:pPr>
    </w:p>
    <w:p w14:paraId="54221660" w14:textId="12F4CBA3" w:rsidR="003F6F24" w:rsidRPr="00E40A0A" w:rsidRDefault="007C3227" w:rsidP="006B5B25">
      <w:pPr>
        <w:pStyle w:val="Ttulo11"/>
        <w:numPr>
          <w:ilvl w:val="0"/>
          <w:numId w:val="1"/>
        </w:numPr>
        <w:spacing w:line="360" w:lineRule="auto"/>
        <w:rPr>
          <w:rFonts w:cs="Times New Roman"/>
          <w:sz w:val="24"/>
          <w:szCs w:val="24"/>
        </w:rPr>
      </w:pPr>
      <w:bookmarkStart w:id="2" w:name="_Toc108528663"/>
      <w:bookmarkStart w:id="3" w:name="_Toc189559429"/>
      <w:r w:rsidRPr="00E40A0A">
        <w:rPr>
          <w:rFonts w:cs="Times New Roman"/>
          <w:sz w:val="24"/>
          <w:szCs w:val="24"/>
        </w:rPr>
        <w:lastRenderedPageBreak/>
        <w:t>Desempeño del Plan Operativo Anual Institucional 202</w:t>
      </w:r>
      <w:bookmarkEnd w:id="2"/>
      <w:r w:rsidR="008E79D5" w:rsidRPr="00E40A0A">
        <w:rPr>
          <w:rFonts w:cs="Times New Roman"/>
          <w:sz w:val="24"/>
          <w:szCs w:val="24"/>
        </w:rPr>
        <w:t>4</w:t>
      </w:r>
      <w:bookmarkEnd w:id="3"/>
    </w:p>
    <w:p w14:paraId="3AC13A57" w14:textId="1922544A" w:rsidR="003F6F24" w:rsidRPr="00E40A0A" w:rsidRDefault="005973A7" w:rsidP="0099268F">
      <w:pPr>
        <w:pStyle w:val="western"/>
        <w:spacing w:before="100" w:after="159" w:line="360" w:lineRule="auto"/>
        <w:rPr>
          <w:rFonts w:ascii="Times New Roman" w:hAnsi="Times New Roman" w:cs="Times New Roman"/>
        </w:rPr>
      </w:pPr>
      <w:r w:rsidRPr="00E40A0A">
        <w:rPr>
          <w:rFonts w:ascii="Times New Roman" w:hAnsi="Times New Roman" w:cs="Times New Roman"/>
          <w:color w:val="000000"/>
        </w:rPr>
        <w:t xml:space="preserve">La evaluación del desempeño institucional </w:t>
      </w:r>
      <w:r w:rsidR="00E47EF8" w:rsidRPr="00E40A0A">
        <w:rPr>
          <w:rFonts w:ascii="Times New Roman" w:hAnsi="Times New Roman" w:cs="Times New Roman"/>
          <w:color w:val="000000"/>
        </w:rPr>
        <w:t>para el período 202</w:t>
      </w:r>
      <w:r w:rsidR="008E79D5" w:rsidRPr="00E40A0A">
        <w:rPr>
          <w:rFonts w:ascii="Times New Roman" w:hAnsi="Times New Roman" w:cs="Times New Roman"/>
          <w:color w:val="000000"/>
        </w:rPr>
        <w:t>4</w:t>
      </w:r>
      <w:r w:rsidR="00E47EF8" w:rsidRPr="00E40A0A">
        <w:rPr>
          <w:rFonts w:ascii="Times New Roman" w:hAnsi="Times New Roman" w:cs="Times New Roman"/>
          <w:color w:val="000000"/>
        </w:rPr>
        <w:t xml:space="preserve">, </w:t>
      </w:r>
      <w:r w:rsidRPr="00E40A0A">
        <w:rPr>
          <w:rFonts w:ascii="Times New Roman" w:hAnsi="Times New Roman" w:cs="Times New Roman"/>
          <w:color w:val="000000"/>
        </w:rPr>
        <w:t>se sustentó en el monitoreo y cumplimiento del Plan Operativo Anual de 202</w:t>
      </w:r>
      <w:r w:rsidR="008E79D5" w:rsidRPr="00E40A0A">
        <w:rPr>
          <w:rFonts w:ascii="Times New Roman" w:hAnsi="Times New Roman" w:cs="Times New Roman"/>
          <w:color w:val="000000"/>
        </w:rPr>
        <w:t>4</w:t>
      </w:r>
      <w:r w:rsidRPr="00E40A0A">
        <w:rPr>
          <w:rFonts w:ascii="Times New Roman" w:hAnsi="Times New Roman" w:cs="Times New Roman"/>
          <w:color w:val="000000"/>
        </w:rPr>
        <w:t>. En el siguiente cuadro, se proporciona un desglose detallado del grado de cumplimiento para cada área:</w:t>
      </w:r>
    </w:p>
    <w:tbl>
      <w:tblPr>
        <w:tblW w:w="9197" w:type="dxa"/>
        <w:jc w:val="center"/>
        <w:tblLook w:val="04A0" w:firstRow="1" w:lastRow="0" w:firstColumn="1" w:lastColumn="0" w:noHBand="0" w:noVBand="1"/>
      </w:tblPr>
      <w:tblGrid>
        <w:gridCol w:w="571"/>
        <w:gridCol w:w="6552"/>
        <w:gridCol w:w="2074"/>
      </w:tblGrid>
      <w:tr w:rsidR="00C73D42" w:rsidRPr="00C73D42" w14:paraId="34606BE6" w14:textId="77777777" w:rsidTr="0067292D">
        <w:trPr>
          <w:trHeight w:val="249"/>
          <w:jc w:val="center"/>
        </w:trPr>
        <w:tc>
          <w:tcPr>
            <w:tcW w:w="9197" w:type="dxa"/>
            <w:gridSpan w:val="3"/>
            <w:tcBorders>
              <w:top w:val="nil"/>
              <w:left w:val="nil"/>
              <w:bottom w:val="nil"/>
              <w:right w:val="nil"/>
            </w:tcBorders>
            <w:shd w:val="clear" w:color="auto" w:fill="auto"/>
            <w:noWrap/>
            <w:vAlign w:val="bottom"/>
            <w:hideMark/>
          </w:tcPr>
          <w:p w14:paraId="6635ADFB" w14:textId="77777777" w:rsidR="00C73D42" w:rsidRPr="00C73D42" w:rsidRDefault="00C73D42" w:rsidP="00C73D42">
            <w:pPr>
              <w:suppressAutoHyphens w:val="0"/>
              <w:spacing w:after="0" w:line="240" w:lineRule="auto"/>
              <w:jc w:val="center"/>
              <w:rPr>
                <w:rFonts w:ascii="Times New Roman" w:eastAsia="Times New Roman" w:hAnsi="Times New Roman" w:cs="Times New Roman"/>
                <w:b/>
                <w:bCs/>
                <w:color w:val="000000"/>
                <w:sz w:val="24"/>
                <w:szCs w:val="24"/>
              </w:rPr>
            </w:pPr>
            <w:r w:rsidRPr="00C73D42">
              <w:rPr>
                <w:rFonts w:ascii="Times New Roman" w:eastAsia="Times New Roman" w:hAnsi="Times New Roman" w:cs="Times New Roman"/>
                <w:b/>
                <w:bCs/>
                <w:color w:val="000000"/>
                <w:sz w:val="24"/>
                <w:szCs w:val="24"/>
              </w:rPr>
              <w:t>Tabla 1.</w:t>
            </w:r>
            <w:r w:rsidRPr="00C73D42">
              <w:rPr>
                <w:rFonts w:ascii="Times New Roman" w:eastAsia="Times New Roman" w:hAnsi="Times New Roman" w:cs="Times New Roman"/>
                <w:color w:val="000000"/>
                <w:sz w:val="24"/>
                <w:szCs w:val="24"/>
              </w:rPr>
              <w:t xml:space="preserve"> Porcentaje de cumplimiento del POA, según área, 2024.</w:t>
            </w:r>
          </w:p>
        </w:tc>
      </w:tr>
      <w:tr w:rsidR="00C73D42" w:rsidRPr="00C73D42" w14:paraId="58A3E2BB" w14:textId="77777777" w:rsidTr="00791E17">
        <w:trPr>
          <w:trHeight w:val="261"/>
          <w:jc w:val="center"/>
        </w:trPr>
        <w:tc>
          <w:tcPr>
            <w:tcW w:w="571" w:type="dxa"/>
            <w:tcBorders>
              <w:top w:val="nil"/>
              <w:left w:val="single" w:sz="8" w:space="0" w:color="auto"/>
              <w:bottom w:val="single" w:sz="8" w:space="0" w:color="auto"/>
              <w:right w:val="single" w:sz="8" w:space="0" w:color="auto"/>
            </w:tcBorders>
            <w:shd w:val="clear" w:color="000000" w:fill="002060"/>
            <w:noWrap/>
            <w:vAlign w:val="bottom"/>
            <w:hideMark/>
          </w:tcPr>
          <w:p w14:paraId="721817BD" w14:textId="77777777" w:rsidR="00C73D42" w:rsidRPr="00C73D42" w:rsidRDefault="00C73D42" w:rsidP="00C73D42">
            <w:pPr>
              <w:suppressAutoHyphens w:val="0"/>
              <w:spacing w:after="0" w:line="240" w:lineRule="auto"/>
              <w:jc w:val="center"/>
              <w:rPr>
                <w:rFonts w:ascii="Times New Roman" w:eastAsia="Times New Roman" w:hAnsi="Times New Roman" w:cs="Times New Roman"/>
                <w:b/>
                <w:bCs/>
                <w:color w:val="FFFFFF"/>
                <w:sz w:val="24"/>
                <w:szCs w:val="24"/>
              </w:rPr>
            </w:pPr>
            <w:r w:rsidRPr="00C73D42">
              <w:rPr>
                <w:rFonts w:ascii="Times New Roman" w:eastAsia="Times New Roman" w:hAnsi="Times New Roman" w:cs="Times New Roman"/>
                <w:b/>
                <w:bCs/>
                <w:color w:val="FFFFFF"/>
                <w:sz w:val="24"/>
                <w:szCs w:val="24"/>
              </w:rPr>
              <w:t>No.</w:t>
            </w:r>
          </w:p>
        </w:tc>
        <w:tc>
          <w:tcPr>
            <w:tcW w:w="6552" w:type="dxa"/>
            <w:tcBorders>
              <w:top w:val="nil"/>
              <w:left w:val="nil"/>
              <w:bottom w:val="single" w:sz="8" w:space="0" w:color="auto"/>
              <w:right w:val="single" w:sz="8" w:space="0" w:color="auto"/>
            </w:tcBorders>
            <w:shd w:val="clear" w:color="000000" w:fill="002060"/>
            <w:noWrap/>
            <w:vAlign w:val="bottom"/>
            <w:hideMark/>
          </w:tcPr>
          <w:p w14:paraId="2153AEEA" w14:textId="77777777" w:rsidR="00C73D42" w:rsidRPr="00C73D42" w:rsidRDefault="00C73D42" w:rsidP="00C73D42">
            <w:pPr>
              <w:suppressAutoHyphens w:val="0"/>
              <w:spacing w:after="0" w:line="240" w:lineRule="auto"/>
              <w:jc w:val="center"/>
              <w:rPr>
                <w:rFonts w:ascii="Times New Roman" w:eastAsia="Times New Roman" w:hAnsi="Times New Roman" w:cs="Times New Roman"/>
                <w:b/>
                <w:bCs/>
                <w:color w:val="FFFFFF"/>
                <w:sz w:val="24"/>
                <w:szCs w:val="24"/>
              </w:rPr>
            </w:pPr>
            <w:r w:rsidRPr="00C73D42">
              <w:rPr>
                <w:rFonts w:ascii="Times New Roman" w:eastAsia="Times New Roman" w:hAnsi="Times New Roman" w:cs="Times New Roman"/>
                <w:b/>
                <w:bCs/>
                <w:color w:val="FFFFFF"/>
                <w:sz w:val="24"/>
                <w:szCs w:val="24"/>
              </w:rPr>
              <w:t>Departamentos</w:t>
            </w:r>
          </w:p>
        </w:tc>
        <w:tc>
          <w:tcPr>
            <w:tcW w:w="2074" w:type="dxa"/>
            <w:tcBorders>
              <w:top w:val="nil"/>
              <w:left w:val="nil"/>
              <w:bottom w:val="single" w:sz="8" w:space="0" w:color="auto"/>
              <w:right w:val="single" w:sz="8" w:space="0" w:color="auto"/>
            </w:tcBorders>
            <w:shd w:val="clear" w:color="000000" w:fill="002060"/>
            <w:noWrap/>
            <w:vAlign w:val="bottom"/>
            <w:hideMark/>
          </w:tcPr>
          <w:p w14:paraId="226A0739" w14:textId="77777777" w:rsidR="00C73D42" w:rsidRPr="00C73D42" w:rsidRDefault="00C73D42" w:rsidP="00C73D42">
            <w:pPr>
              <w:suppressAutoHyphens w:val="0"/>
              <w:spacing w:after="0" w:line="240" w:lineRule="auto"/>
              <w:jc w:val="center"/>
              <w:rPr>
                <w:rFonts w:ascii="Times New Roman" w:eastAsia="Times New Roman" w:hAnsi="Times New Roman" w:cs="Times New Roman"/>
                <w:b/>
                <w:bCs/>
                <w:color w:val="FFFFFF"/>
                <w:sz w:val="24"/>
                <w:szCs w:val="24"/>
              </w:rPr>
            </w:pPr>
            <w:r w:rsidRPr="00C73D42">
              <w:rPr>
                <w:rFonts w:ascii="Times New Roman" w:eastAsia="Times New Roman" w:hAnsi="Times New Roman" w:cs="Times New Roman"/>
                <w:b/>
                <w:bCs/>
                <w:color w:val="FFFFFF"/>
                <w:sz w:val="24"/>
                <w:szCs w:val="24"/>
              </w:rPr>
              <w:t>% Cumplimiento</w:t>
            </w:r>
          </w:p>
        </w:tc>
      </w:tr>
      <w:tr w:rsidR="00791E17" w:rsidRPr="00C73D42" w14:paraId="5D9C57E5" w14:textId="77777777" w:rsidTr="00791E17">
        <w:trPr>
          <w:trHeight w:val="261"/>
          <w:jc w:val="center"/>
        </w:trPr>
        <w:tc>
          <w:tcPr>
            <w:tcW w:w="571" w:type="dxa"/>
            <w:tcBorders>
              <w:top w:val="nil"/>
              <w:left w:val="single" w:sz="8" w:space="0" w:color="auto"/>
              <w:bottom w:val="single" w:sz="8" w:space="0" w:color="auto"/>
              <w:right w:val="single" w:sz="8" w:space="0" w:color="auto"/>
            </w:tcBorders>
            <w:shd w:val="clear" w:color="auto" w:fill="auto"/>
            <w:noWrap/>
            <w:vAlign w:val="bottom"/>
            <w:hideMark/>
          </w:tcPr>
          <w:p w14:paraId="223E15A6" w14:textId="77777777" w:rsidR="00791E17" w:rsidRPr="00C73D42" w:rsidRDefault="00791E17" w:rsidP="00791E17">
            <w:pPr>
              <w:suppressAutoHyphens w:val="0"/>
              <w:spacing w:after="0" w:line="240" w:lineRule="auto"/>
              <w:jc w:val="center"/>
              <w:rPr>
                <w:rFonts w:ascii="Times New Roman" w:eastAsia="Times New Roman" w:hAnsi="Times New Roman" w:cs="Times New Roman"/>
                <w:color w:val="000000"/>
                <w:sz w:val="24"/>
                <w:szCs w:val="24"/>
              </w:rPr>
            </w:pPr>
            <w:r w:rsidRPr="00C73D42">
              <w:rPr>
                <w:rFonts w:ascii="Times New Roman" w:eastAsia="Times New Roman" w:hAnsi="Times New Roman" w:cs="Times New Roman"/>
                <w:color w:val="000000"/>
                <w:sz w:val="24"/>
                <w:szCs w:val="24"/>
              </w:rPr>
              <w:t>1</w:t>
            </w:r>
          </w:p>
        </w:tc>
        <w:tc>
          <w:tcPr>
            <w:tcW w:w="6552" w:type="dxa"/>
            <w:tcBorders>
              <w:top w:val="nil"/>
              <w:left w:val="nil"/>
              <w:bottom w:val="single" w:sz="8" w:space="0" w:color="auto"/>
              <w:right w:val="single" w:sz="8" w:space="0" w:color="auto"/>
            </w:tcBorders>
            <w:shd w:val="clear" w:color="auto" w:fill="auto"/>
            <w:noWrap/>
            <w:vAlign w:val="bottom"/>
            <w:hideMark/>
          </w:tcPr>
          <w:p w14:paraId="42D1427E" w14:textId="24B8D85B" w:rsidR="00791E17" w:rsidRPr="00791E17" w:rsidRDefault="00791E17" w:rsidP="00791E17">
            <w:pPr>
              <w:suppressAutoHyphens w:val="0"/>
              <w:spacing w:after="0" w:line="240" w:lineRule="auto"/>
              <w:jc w:val="left"/>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Oficina de Libre Acceso a la Información</w:t>
            </w:r>
          </w:p>
        </w:tc>
        <w:tc>
          <w:tcPr>
            <w:tcW w:w="2074" w:type="dxa"/>
            <w:tcBorders>
              <w:top w:val="nil"/>
              <w:left w:val="nil"/>
              <w:bottom w:val="single" w:sz="8" w:space="0" w:color="auto"/>
              <w:right w:val="single" w:sz="8" w:space="0" w:color="auto"/>
            </w:tcBorders>
            <w:shd w:val="clear" w:color="auto" w:fill="auto"/>
            <w:noWrap/>
            <w:vAlign w:val="bottom"/>
            <w:hideMark/>
          </w:tcPr>
          <w:p w14:paraId="70F0B6A9" w14:textId="536EB427" w:rsidR="00791E17" w:rsidRPr="00791E17" w:rsidRDefault="00791E17" w:rsidP="00791E17">
            <w:pPr>
              <w:suppressAutoHyphens w:val="0"/>
              <w:spacing w:after="0" w:line="240" w:lineRule="auto"/>
              <w:jc w:val="center"/>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100%</w:t>
            </w:r>
          </w:p>
        </w:tc>
      </w:tr>
      <w:tr w:rsidR="00791E17" w:rsidRPr="00C73D42" w14:paraId="74E10C0A" w14:textId="77777777" w:rsidTr="00791E17">
        <w:trPr>
          <w:trHeight w:val="261"/>
          <w:jc w:val="center"/>
        </w:trPr>
        <w:tc>
          <w:tcPr>
            <w:tcW w:w="571" w:type="dxa"/>
            <w:tcBorders>
              <w:top w:val="nil"/>
              <w:left w:val="single" w:sz="8" w:space="0" w:color="auto"/>
              <w:bottom w:val="single" w:sz="8" w:space="0" w:color="auto"/>
              <w:right w:val="single" w:sz="8" w:space="0" w:color="auto"/>
            </w:tcBorders>
            <w:shd w:val="clear" w:color="auto" w:fill="auto"/>
            <w:noWrap/>
            <w:vAlign w:val="bottom"/>
            <w:hideMark/>
          </w:tcPr>
          <w:p w14:paraId="51E4D89D" w14:textId="77777777" w:rsidR="00791E17" w:rsidRPr="00C73D42" w:rsidRDefault="00791E17" w:rsidP="00791E17">
            <w:pPr>
              <w:suppressAutoHyphens w:val="0"/>
              <w:spacing w:after="0" w:line="240" w:lineRule="auto"/>
              <w:jc w:val="center"/>
              <w:rPr>
                <w:rFonts w:ascii="Times New Roman" w:eastAsia="Times New Roman" w:hAnsi="Times New Roman" w:cs="Times New Roman"/>
                <w:color w:val="000000"/>
                <w:sz w:val="24"/>
                <w:szCs w:val="24"/>
              </w:rPr>
            </w:pPr>
            <w:r w:rsidRPr="00C73D42">
              <w:rPr>
                <w:rFonts w:ascii="Times New Roman" w:eastAsia="Times New Roman" w:hAnsi="Times New Roman" w:cs="Times New Roman"/>
                <w:color w:val="000000"/>
                <w:sz w:val="24"/>
                <w:szCs w:val="24"/>
              </w:rPr>
              <w:t>2</w:t>
            </w:r>
          </w:p>
        </w:tc>
        <w:tc>
          <w:tcPr>
            <w:tcW w:w="6552" w:type="dxa"/>
            <w:tcBorders>
              <w:top w:val="nil"/>
              <w:left w:val="nil"/>
              <w:bottom w:val="single" w:sz="8" w:space="0" w:color="auto"/>
              <w:right w:val="single" w:sz="8" w:space="0" w:color="auto"/>
            </w:tcBorders>
            <w:shd w:val="clear" w:color="auto" w:fill="auto"/>
            <w:noWrap/>
            <w:vAlign w:val="bottom"/>
            <w:hideMark/>
          </w:tcPr>
          <w:p w14:paraId="5356D281" w14:textId="41ED670F" w:rsidR="00791E17" w:rsidRPr="00791E17" w:rsidRDefault="00791E17" w:rsidP="00791E17">
            <w:pPr>
              <w:suppressAutoHyphens w:val="0"/>
              <w:spacing w:after="0" w:line="240" w:lineRule="auto"/>
              <w:jc w:val="left"/>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Departamento de Comunicaciones</w:t>
            </w:r>
          </w:p>
        </w:tc>
        <w:tc>
          <w:tcPr>
            <w:tcW w:w="2074" w:type="dxa"/>
            <w:tcBorders>
              <w:top w:val="nil"/>
              <w:left w:val="nil"/>
              <w:bottom w:val="single" w:sz="8" w:space="0" w:color="auto"/>
              <w:right w:val="single" w:sz="8" w:space="0" w:color="auto"/>
            </w:tcBorders>
            <w:shd w:val="clear" w:color="auto" w:fill="auto"/>
            <w:noWrap/>
            <w:vAlign w:val="bottom"/>
            <w:hideMark/>
          </w:tcPr>
          <w:p w14:paraId="44D6860A" w14:textId="103EEB19" w:rsidR="00791E17" w:rsidRPr="00791E17" w:rsidRDefault="00791E17" w:rsidP="00791E17">
            <w:pPr>
              <w:suppressAutoHyphens w:val="0"/>
              <w:spacing w:after="0" w:line="240" w:lineRule="auto"/>
              <w:jc w:val="center"/>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100%</w:t>
            </w:r>
          </w:p>
        </w:tc>
      </w:tr>
      <w:tr w:rsidR="00791E17" w:rsidRPr="00C73D42" w14:paraId="1C49B2D5" w14:textId="77777777" w:rsidTr="00791E17">
        <w:trPr>
          <w:trHeight w:val="261"/>
          <w:jc w:val="center"/>
        </w:trPr>
        <w:tc>
          <w:tcPr>
            <w:tcW w:w="571" w:type="dxa"/>
            <w:tcBorders>
              <w:top w:val="nil"/>
              <w:left w:val="single" w:sz="8" w:space="0" w:color="auto"/>
              <w:bottom w:val="single" w:sz="8" w:space="0" w:color="auto"/>
              <w:right w:val="single" w:sz="8" w:space="0" w:color="auto"/>
            </w:tcBorders>
            <w:shd w:val="clear" w:color="auto" w:fill="auto"/>
            <w:noWrap/>
            <w:vAlign w:val="bottom"/>
            <w:hideMark/>
          </w:tcPr>
          <w:p w14:paraId="7897D6BD" w14:textId="77777777" w:rsidR="00791E17" w:rsidRPr="00C73D42" w:rsidRDefault="00791E17" w:rsidP="00791E17">
            <w:pPr>
              <w:suppressAutoHyphens w:val="0"/>
              <w:spacing w:after="0" w:line="240" w:lineRule="auto"/>
              <w:jc w:val="center"/>
              <w:rPr>
                <w:rFonts w:ascii="Times New Roman" w:eastAsia="Times New Roman" w:hAnsi="Times New Roman" w:cs="Times New Roman"/>
                <w:color w:val="000000"/>
                <w:sz w:val="24"/>
                <w:szCs w:val="24"/>
              </w:rPr>
            </w:pPr>
            <w:r w:rsidRPr="00C73D42">
              <w:rPr>
                <w:rFonts w:ascii="Times New Roman" w:eastAsia="Times New Roman" w:hAnsi="Times New Roman" w:cs="Times New Roman"/>
                <w:color w:val="000000"/>
                <w:sz w:val="24"/>
                <w:szCs w:val="24"/>
              </w:rPr>
              <w:t>3</w:t>
            </w:r>
          </w:p>
        </w:tc>
        <w:tc>
          <w:tcPr>
            <w:tcW w:w="6552" w:type="dxa"/>
            <w:tcBorders>
              <w:top w:val="nil"/>
              <w:left w:val="nil"/>
              <w:bottom w:val="single" w:sz="8" w:space="0" w:color="auto"/>
              <w:right w:val="single" w:sz="8" w:space="0" w:color="auto"/>
            </w:tcBorders>
            <w:shd w:val="clear" w:color="auto" w:fill="auto"/>
            <w:noWrap/>
            <w:vAlign w:val="bottom"/>
            <w:hideMark/>
          </w:tcPr>
          <w:p w14:paraId="7415FB48" w14:textId="6DB8EC6B" w:rsidR="00791E17" w:rsidRPr="00791E17" w:rsidRDefault="00791E17" w:rsidP="00791E17">
            <w:pPr>
              <w:suppressAutoHyphens w:val="0"/>
              <w:spacing w:after="0" w:line="240" w:lineRule="auto"/>
              <w:jc w:val="left"/>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Dirección Ejecutiva</w:t>
            </w:r>
          </w:p>
        </w:tc>
        <w:tc>
          <w:tcPr>
            <w:tcW w:w="2074" w:type="dxa"/>
            <w:tcBorders>
              <w:top w:val="nil"/>
              <w:left w:val="nil"/>
              <w:bottom w:val="single" w:sz="8" w:space="0" w:color="auto"/>
              <w:right w:val="single" w:sz="8" w:space="0" w:color="auto"/>
            </w:tcBorders>
            <w:shd w:val="clear" w:color="auto" w:fill="auto"/>
            <w:noWrap/>
            <w:vAlign w:val="bottom"/>
            <w:hideMark/>
          </w:tcPr>
          <w:p w14:paraId="0A55E548" w14:textId="00010E09" w:rsidR="00791E17" w:rsidRPr="00791E17" w:rsidRDefault="00791E17" w:rsidP="00791E17">
            <w:pPr>
              <w:suppressAutoHyphens w:val="0"/>
              <w:spacing w:after="0" w:line="240" w:lineRule="auto"/>
              <w:jc w:val="center"/>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99%</w:t>
            </w:r>
          </w:p>
        </w:tc>
      </w:tr>
      <w:tr w:rsidR="002C486C" w:rsidRPr="00C73D42" w14:paraId="353C8025" w14:textId="77777777" w:rsidTr="00791E17">
        <w:trPr>
          <w:trHeight w:val="261"/>
          <w:jc w:val="center"/>
        </w:trPr>
        <w:tc>
          <w:tcPr>
            <w:tcW w:w="571" w:type="dxa"/>
            <w:tcBorders>
              <w:top w:val="nil"/>
              <w:left w:val="single" w:sz="8" w:space="0" w:color="auto"/>
              <w:bottom w:val="single" w:sz="8" w:space="0" w:color="auto"/>
              <w:right w:val="single" w:sz="8" w:space="0" w:color="auto"/>
            </w:tcBorders>
            <w:shd w:val="clear" w:color="auto" w:fill="auto"/>
            <w:noWrap/>
            <w:vAlign w:val="bottom"/>
          </w:tcPr>
          <w:p w14:paraId="4B2125A7" w14:textId="1AF5CEE7" w:rsidR="002C486C" w:rsidRPr="00C73D42" w:rsidRDefault="002C486C" w:rsidP="002C486C">
            <w:pPr>
              <w:suppressAutoHyphens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552" w:type="dxa"/>
            <w:tcBorders>
              <w:top w:val="nil"/>
              <w:left w:val="nil"/>
              <w:bottom w:val="single" w:sz="8" w:space="0" w:color="auto"/>
              <w:right w:val="single" w:sz="8" w:space="0" w:color="auto"/>
            </w:tcBorders>
            <w:shd w:val="clear" w:color="auto" w:fill="auto"/>
            <w:noWrap/>
            <w:vAlign w:val="bottom"/>
          </w:tcPr>
          <w:p w14:paraId="51AE4BE3" w14:textId="76B22076" w:rsidR="002C486C" w:rsidRPr="00791E17" w:rsidRDefault="002C486C" w:rsidP="002C486C">
            <w:pPr>
              <w:suppressAutoHyphens w:val="0"/>
              <w:spacing w:after="0" w:line="240" w:lineRule="auto"/>
              <w:jc w:val="left"/>
              <w:rPr>
                <w:rFonts w:ascii="Times New Roman" w:hAnsi="Times New Roman" w:cs="Times New Roman"/>
                <w:color w:val="000000"/>
                <w:sz w:val="24"/>
                <w:szCs w:val="24"/>
              </w:rPr>
            </w:pPr>
            <w:r w:rsidRPr="00791E17">
              <w:rPr>
                <w:rFonts w:ascii="Times New Roman" w:hAnsi="Times New Roman" w:cs="Times New Roman"/>
                <w:color w:val="000000"/>
                <w:sz w:val="24"/>
                <w:szCs w:val="24"/>
              </w:rPr>
              <w:t>Dirección de Planificación y Desarrollo</w:t>
            </w:r>
          </w:p>
        </w:tc>
        <w:tc>
          <w:tcPr>
            <w:tcW w:w="2074" w:type="dxa"/>
            <w:tcBorders>
              <w:top w:val="nil"/>
              <w:left w:val="nil"/>
              <w:bottom w:val="single" w:sz="8" w:space="0" w:color="auto"/>
              <w:right w:val="single" w:sz="8" w:space="0" w:color="auto"/>
            </w:tcBorders>
            <w:shd w:val="clear" w:color="auto" w:fill="auto"/>
            <w:noWrap/>
            <w:vAlign w:val="bottom"/>
          </w:tcPr>
          <w:p w14:paraId="26A2239A" w14:textId="2A9453F1" w:rsidR="002C486C" w:rsidRPr="00791E17" w:rsidRDefault="002C486C" w:rsidP="002C486C">
            <w:pPr>
              <w:suppressAutoHyphens w:val="0"/>
              <w:spacing w:after="0" w:line="240" w:lineRule="auto"/>
              <w:jc w:val="center"/>
              <w:rPr>
                <w:rFonts w:ascii="Times New Roman" w:hAnsi="Times New Roman" w:cs="Times New Roman"/>
                <w:color w:val="000000"/>
                <w:sz w:val="24"/>
                <w:szCs w:val="24"/>
              </w:rPr>
            </w:pPr>
            <w:r w:rsidRPr="00791E17">
              <w:rPr>
                <w:rFonts w:ascii="Times New Roman" w:hAnsi="Times New Roman" w:cs="Times New Roman"/>
                <w:color w:val="000000"/>
                <w:sz w:val="24"/>
                <w:szCs w:val="24"/>
              </w:rPr>
              <w:t>9</w:t>
            </w:r>
            <w:r>
              <w:rPr>
                <w:rFonts w:ascii="Times New Roman" w:hAnsi="Times New Roman" w:cs="Times New Roman"/>
                <w:color w:val="000000"/>
                <w:sz w:val="24"/>
                <w:szCs w:val="24"/>
              </w:rPr>
              <w:t>9</w:t>
            </w:r>
            <w:r w:rsidRPr="00791E17">
              <w:rPr>
                <w:rFonts w:ascii="Times New Roman" w:hAnsi="Times New Roman" w:cs="Times New Roman"/>
                <w:color w:val="000000"/>
                <w:sz w:val="24"/>
                <w:szCs w:val="24"/>
              </w:rPr>
              <w:t>%</w:t>
            </w:r>
          </w:p>
        </w:tc>
      </w:tr>
      <w:tr w:rsidR="002C486C" w:rsidRPr="00C73D42" w14:paraId="262E2B9F" w14:textId="77777777" w:rsidTr="00791E17">
        <w:trPr>
          <w:trHeight w:val="261"/>
          <w:jc w:val="center"/>
        </w:trPr>
        <w:tc>
          <w:tcPr>
            <w:tcW w:w="571" w:type="dxa"/>
            <w:tcBorders>
              <w:top w:val="nil"/>
              <w:left w:val="single" w:sz="8" w:space="0" w:color="auto"/>
              <w:bottom w:val="single" w:sz="8" w:space="0" w:color="auto"/>
              <w:right w:val="single" w:sz="8" w:space="0" w:color="auto"/>
            </w:tcBorders>
            <w:shd w:val="clear" w:color="auto" w:fill="auto"/>
            <w:noWrap/>
            <w:vAlign w:val="bottom"/>
            <w:hideMark/>
          </w:tcPr>
          <w:p w14:paraId="525E4748" w14:textId="594FC960" w:rsidR="002C486C" w:rsidRPr="00C73D42" w:rsidRDefault="002C486C" w:rsidP="002C486C">
            <w:pPr>
              <w:suppressAutoHyphens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552" w:type="dxa"/>
            <w:tcBorders>
              <w:top w:val="nil"/>
              <w:left w:val="nil"/>
              <w:bottom w:val="single" w:sz="8" w:space="0" w:color="auto"/>
              <w:right w:val="single" w:sz="8" w:space="0" w:color="auto"/>
            </w:tcBorders>
            <w:shd w:val="clear" w:color="auto" w:fill="auto"/>
            <w:noWrap/>
            <w:vAlign w:val="bottom"/>
            <w:hideMark/>
          </w:tcPr>
          <w:p w14:paraId="05E16DF3" w14:textId="4001E1E1" w:rsidR="002C486C" w:rsidRPr="00791E17" w:rsidRDefault="002C486C" w:rsidP="002C486C">
            <w:pPr>
              <w:suppressAutoHyphens w:val="0"/>
              <w:spacing w:after="0" w:line="240" w:lineRule="auto"/>
              <w:jc w:val="left"/>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Dirección Administrativa Financiera</w:t>
            </w:r>
          </w:p>
        </w:tc>
        <w:tc>
          <w:tcPr>
            <w:tcW w:w="2074" w:type="dxa"/>
            <w:tcBorders>
              <w:top w:val="nil"/>
              <w:left w:val="nil"/>
              <w:bottom w:val="single" w:sz="8" w:space="0" w:color="auto"/>
              <w:right w:val="single" w:sz="8" w:space="0" w:color="auto"/>
            </w:tcBorders>
            <w:shd w:val="clear" w:color="auto" w:fill="auto"/>
            <w:noWrap/>
            <w:vAlign w:val="bottom"/>
            <w:hideMark/>
          </w:tcPr>
          <w:p w14:paraId="3443C01F" w14:textId="669227CD" w:rsidR="002C486C" w:rsidRPr="00791E17" w:rsidRDefault="002C486C" w:rsidP="002C486C">
            <w:pPr>
              <w:suppressAutoHyphens w:val="0"/>
              <w:spacing w:after="0" w:line="240" w:lineRule="auto"/>
              <w:jc w:val="center"/>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97%</w:t>
            </w:r>
          </w:p>
        </w:tc>
      </w:tr>
      <w:tr w:rsidR="002C486C" w:rsidRPr="00C73D42" w14:paraId="0C5E8CFD" w14:textId="77777777" w:rsidTr="00791E17">
        <w:trPr>
          <w:trHeight w:val="261"/>
          <w:jc w:val="center"/>
        </w:trPr>
        <w:tc>
          <w:tcPr>
            <w:tcW w:w="571" w:type="dxa"/>
            <w:tcBorders>
              <w:top w:val="nil"/>
              <w:left w:val="single" w:sz="8" w:space="0" w:color="auto"/>
              <w:bottom w:val="single" w:sz="8" w:space="0" w:color="auto"/>
              <w:right w:val="single" w:sz="8" w:space="0" w:color="auto"/>
            </w:tcBorders>
            <w:shd w:val="clear" w:color="auto" w:fill="auto"/>
            <w:noWrap/>
            <w:vAlign w:val="bottom"/>
            <w:hideMark/>
          </w:tcPr>
          <w:p w14:paraId="544C3BBE" w14:textId="47EA81C7" w:rsidR="002C486C" w:rsidRPr="00C73D42" w:rsidRDefault="002C486C" w:rsidP="002C486C">
            <w:pPr>
              <w:suppressAutoHyphens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6552" w:type="dxa"/>
            <w:tcBorders>
              <w:top w:val="nil"/>
              <w:left w:val="nil"/>
              <w:bottom w:val="single" w:sz="8" w:space="0" w:color="auto"/>
              <w:right w:val="single" w:sz="8" w:space="0" w:color="auto"/>
            </w:tcBorders>
            <w:shd w:val="clear" w:color="auto" w:fill="auto"/>
            <w:noWrap/>
            <w:vAlign w:val="bottom"/>
            <w:hideMark/>
          </w:tcPr>
          <w:p w14:paraId="0B9CBEB8" w14:textId="7B88E7B2" w:rsidR="002C486C" w:rsidRPr="00791E17" w:rsidRDefault="002C486C" w:rsidP="002C486C">
            <w:pPr>
              <w:suppressAutoHyphens w:val="0"/>
              <w:spacing w:after="0" w:line="240" w:lineRule="auto"/>
              <w:jc w:val="left"/>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Dirección de Recursos Humanos</w:t>
            </w:r>
          </w:p>
        </w:tc>
        <w:tc>
          <w:tcPr>
            <w:tcW w:w="2074" w:type="dxa"/>
            <w:tcBorders>
              <w:top w:val="nil"/>
              <w:left w:val="nil"/>
              <w:bottom w:val="single" w:sz="8" w:space="0" w:color="auto"/>
              <w:right w:val="single" w:sz="8" w:space="0" w:color="auto"/>
            </w:tcBorders>
            <w:shd w:val="clear" w:color="auto" w:fill="auto"/>
            <w:noWrap/>
            <w:vAlign w:val="bottom"/>
            <w:hideMark/>
          </w:tcPr>
          <w:p w14:paraId="174D5264" w14:textId="443F4761" w:rsidR="002C486C" w:rsidRPr="00791E17" w:rsidRDefault="002C486C" w:rsidP="002C486C">
            <w:pPr>
              <w:suppressAutoHyphens w:val="0"/>
              <w:spacing w:after="0" w:line="240" w:lineRule="auto"/>
              <w:jc w:val="center"/>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95%</w:t>
            </w:r>
          </w:p>
        </w:tc>
      </w:tr>
      <w:tr w:rsidR="002C486C" w:rsidRPr="00C73D42" w14:paraId="4E0F0057" w14:textId="77777777" w:rsidTr="00791E17">
        <w:trPr>
          <w:trHeight w:val="261"/>
          <w:jc w:val="center"/>
        </w:trPr>
        <w:tc>
          <w:tcPr>
            <w:tcW w:w="571" w:type="dxa"/>
            <w:tcBorders>
              <w:top w:val="nil"/>
              <w:left w:val="single" w:sz="8" w:space="0" w:color="auto"/>
              <w:bottom w:val="single" w:sz="8" w:space="0" w:color="auto"/>
              <w:right w:val="single" w:sz="8" w:space="0" w:color="auto"/>
            </w:tcBorders>
            <w:shd w:val="clear" w:color="auto" w:fill="auto"/>
            <w:noWrap/>
            <w:vAlign w:val="bottom"/>
            <w:hideMark/>
          </w:tcPr>
          <w:p w14:paraId="22538467" w14:textId="28C114A5" w:rsidR="002C486C" w:rsidRPr="00C73D42" w:rsidRDefault="002C486C" w:rsidP="002C486C">
            <w:pPr>
              <w:suppressAutoHyphens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6552" w:type="dxa"/>
            <w:tcBorders>
              <w:top w:val="nil"/>
              <w:left w:val="nil"/>
              <w:bottom w:val="single" w:sz="8" w:space="0" w:color="auto"/>
              <w:right w:val="single" w:sz="8" w:space="0" w:color="auto"/>
            </w:tcBorders>
            <w:shd w:val="clear" w:color="auto" w:fill="auto"/>
            <w:noWrap/>
            <w:vAlign w:val="bottom"/>
            <w:hideMark/>
          </w:tcPr>
          <w:p w14:paraId="790B299F" w14:textId="4D49CA5B" w:rsidR="002C486C" w:rsidRPr="00791E17" w:rsidRDefault="002C486C" w:rsidP="002C486C">
            <w:pPr>
              <w:suppressAutoHyphens w:val="0"/>
              <w:spacing w:after="0" w:line="240" w:lineRule="auto"/>
              <w:jc w:val="left"/>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Departamento de Normas, Sistemas, Supervisión y Seguimiento</w:t>
            </w:r>
          </w:p>
        </w:tc>
        <w:tc>
          <w:tcPr>
            <w:tcW w:w="2074" w:type="dxa"/>
            <w:tcBorders>
              <w:top w:val="nil"/>
              <w:left w:val="nil"/>
              <w:bottom w:val="single" w:sz="8" w:space="0" w:color="auto"/>
              <w:right w:val="single" w:sz="8" w:space="0" w:color="auto"/>
            </w:tcBorders>
            <w:shd w:val="clear" w:color="auto" w:fill="auto"/>
            <w:noWrap/>
            <w:vAlign w:val="bottom"/>
            <w:hideMark/>
          </w:tcPr>
          <w:p w14:paraId="3C48C088" w14:textId="42B4FECD" w:rsidR="002C486C" w:rsidRPr="00791E17" w:rsidRDefault="002C486C" w:rsidP="002C486C">
            <w:pPr>
              <w:suppressAutoHyphens w:val="0"/>
              <w:spacing w:after="0" w:line="240" w:lineRule="auto"/>
              <w:jc w:val="center"/>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94%</w:t>
            </w:r>
          </w:p>
        </w:tc>
      </w:tr>
      <w:tr w:rsidR="002C486C" w:rsidRPr="00C73D42" w14:paraId="1F544981" w14:textId="77777777" w:rsidTr="00791E17">
        <w:trPr>
          <w:trHeight w:val="261"/>
          <w:jc w:val="center"/>
        </w:trPr>
        <w:tc>
          <w:tcPr>
            <w:tcW w:w="571" w:type="dxa"/>
            <w:tcBorders>
              <w:top w:val="nil"/>
              <w:left w:val="single" w:sz="8" w:space="0" w:color="auto"/>
              <w:bottom w:val="single" w:sz="8" w:space="0" w:color="auto"/>
              <w:right w:val="single" w:sz="8" w:space="0" w:color="auto"/>
            </w:tcBorders>
            <w:shd w:val="clear" w:color="auto" w:fill="auto"/>
            <w:noWrap/>
            <w:vAlign w:val="bottom"/>
            <w:hideMark/>
          </w:tcPr>
          <w:p w14:paraId="20B8980B" w14:textId="77777777" w:rsidR="002C486C" w:rsidRPr="00C73D42" w:rsidRDefault="002C486C" w:rsidP="002C486C">
            <w:pPr>
              <w:suppressAutoHyphens w:val="0"/>
              <w:spacing w:after="0" w:line="240" w:lineRule="auto"/>
              <w:jc w:val="center"/>
              <w:rPr>
                <w:rFonts w:ascii="Times New Roman" w:eastAsia="Times New Roman" w:hAnsi="Times New Roman" w:cs="Times New Roman"/>
                <w:color w:val="000000"/>
                <w:sz w:val="24"/>
                <w:szCs w:val="24"/>
              </w:rPr>
            </w:pPr>
            <w:r w:rsidRPr="00C73D42">
              <w:rPr>
                <w:rFonts w:ascii="Times New Roman" w:eastAsia="Times New Roman" w:hAnsi="Times New Roman" w:cs="Times New Roman"/>
                <w:color w:val="000000"/>
                <w:sz w:val="24"/>
                <w:szCs w:val="24"/>
              </w:rPr>
              <w:t>8</w:t>
            </w:r>
          </w:p>
        </w:tc>
        <w:tc>
          <w:tcPr>
            <w:tcW w:w="6552" w:type="dxa"/>
            <w:tcBorders>
              <w:top w:val="nil"/>
              <w:left w:val="nil"/>
              <w:bottom w:val="single" w:sz="8" w:space="0" w:color="auto"/>
              <w:right w:val="single" w:sz="8" w:space="0" w:color="auto"/>
            </w:tcBorders>
            <w:shd w:val="clear" w:color="auto" w:fill="auto"/>
            <w:noWrap/>
            <w:vAlign w:val="bottom"/>
            <w:hideMark/>
          </w:tcPr>
          <w:p w14:paraId="64ADABC5" w14:textId="39D30D4A" w:rsidR="002C486C" w:rsidRPr="00791E17" w:rsidRDefault="002C486C" w:rsidP="002C486C">
            <w:pPr>
              <w:suppressAutoHyphens w:val="0"/>
              <w:spacing w:after="0" w:line="240" w:lineRule="auto"/>
              <w:jc w:val="left"/>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Departamento Jurídico</w:t>
            </w:r>
          </w:p>
        </w:tc>
        <w:tc>
          <w:tcPr>
            <w:tcW w:w="2074" w:type="dxa"/>
            <w:tcBorders>
              <w:top w:val="nil"/>
              <w:left w:val="nil"/>
              <w:bottom w:val="single" w:sz="8" w:space="0" w:color="auto"/>
              <w:right w:val="single" w:sz="8" w:space="0" w:color="auto"/>
            </w:tcBorders>
            <w:shd w:val="clear" w:color="auto" w:fill="auto"/>
            <w:noWrap/>
            <w:vAlign w:val="bottom"/>
            <w:hideMark/>
          </w:tcPr>
          <w:p w14:paraId="75A3933C" w14:textId="69E5DA18" w:rsidR="002C486C" w:rsidRPr="00791E17" w:rsidRDefault="002C486C" w:rsidP="002C486C">
            <w:pPr>
              <w:suppressAutoHyphens w:val="0"/>
              <w:spacing w:after="0" w:line="240" w:lineRule="auto"/>
              <w:jc w:val="center"/>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89%</w:t>
            </w:r>
          </w:p>
        </w:tc>
      </w:tr>
      <w:tr w:rsidR="002C486C" w:rsidRPr="00C73D42" w14:paraId="484EC305" w14:textId="77777777" w:rsidTr="00791E17">
        <w:trPr>
          <w:trHeight w:val="261"/>
          <w:jc w:val="center"/>
        </w:trPr>
        <w:tc>
          <w:tcPr>
            <w:tcW w:w="571" w:type="dxa"/>
            <w:tcBorders>
              <w:top w:val="nil"/>
              <w:left w:val="single" w:sz="8" w:space="0" w:color="auto"/>
              <w:bottom w:val="single" w:sz="8" w:space="0" w:color="auto"/>
              <w:right w:val="single" w:sz="8" w:space="0" w:color="auto"/>
            </w:tcBorders>
            <w:shd w:val="clear" w:color="auto" w:fill="auto"/>
            <w:noWrap/>
            <w:vAlign w:val="bottom"/>
            <w:hideMark/>
          </w:tcPr>
          <w:p w14:paraId="7F949222" w14:textId="77777777" w:rsidR="002C486C" w:rsidRPr="00C73D42" w:rsidRDefault="002C486C" w:rsidP="002C486C">
            <w:pPr>
              <w:suppressAutoHyphens w:val="0"/>
              <w:spacing w:after="0" w:line="240" w:lineRule="auto"/>
              <w:jc w:val="center"/>
              <w:rPr>
                <w:rFonts w:ascii="Times New Roman" w:eastAsia="Times New Roman" w:hAnsi="Times New Roman" w:cs="Times New Roman"/>
                <w:color w:val="000000"/>
                <w:sz w:val="24"/>
                <w:szCs w:val="24"/>
              </w:rPr>
            </w:pPr>
            <w:r w:rsidRPr="00C73D42">
              <w:rPr>
                <w:rFonts w:ascii="Times New Roman" w:eastAsia="Times New Roman" w:hAnsi="Times New Roman" w:cs="Times New Roman"/>
                <w:color w:val="000000"/>
                <w:sz w:val="24"/>
                <w:szCs w:val="24"/>
              </w:rPr>
              <w:t>9</w:t>
            </w:r>
          </w:p>
        </w:tc>
        <w:tc>
          <w:tcPr>
            <w:tcW w:w="6552" w:type="dxa"/>
            <w:tcBorders>
              <w:top w:val="nil"/>
              <w:left w:val="nil"/>
              <w:bottom w:val="single" w:sz="8" w:space="0" w:color="auto"/>
              <w:right w:val="single" w:sz="8" w:space="0" w:color="auto"/>
            </w:tcBorders>
            <w:shd w:val="clear" w:color="auto" w:fill="auto"/>
            <w:noWrap/>
            <w:vAlign w:val="bottom"/>
            <w:hideMark/>
          </w:tcPr>
          <w:p w14:paraId="01B70C01" w14:textId="612F3410" w:rsidR="002C486C" w:rsidRPr="00791E17" w:rsidRDefault="002C486C" w:rsidP="002C486C">
            <w:pPr>
              <w:suppressAutoHyphens w:val="0"/>
              <w:spacing w:after="0" w:line="240" w:lineRule="auto"/>
              <w:jc w:val="left"/>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Dirección de Gestión de Programas</w:t>
            </w:r>
          </w:p>
        </w:tc>
        <w:tc>
          <w:tcPr>
            <w:tcW w:w="2074" w:type="dxa"/>
            <w:tcBorders>
              <w:top w:val="nil"/>
              <w:left w:val="nil"/>
              <w:bottom w:val="single" w:sz="8" w:space="0" w:color="auto"/>
              <w:right w:val="single" w:sz="8" w:space="0" w:color="auto"/>
            </w:tcBorders>
            <w:shd w:val="clear" w:color="auto" w:fill="auto"/>
            <w:noWrap/>
            <w:vAlign w:val="bottom"/>
            <w:hideMark/>
          </w:tcPr>
          <w:p w14:paraId="66543A55" w14:textId="2AF59BDF" w:rsidR="002C486C" w:rsidRPr="00791E17" w:rsidRDefault="002C486C" w:rsidP="002C486C">
            <w:pPr>
              <w:suppressAutoHyphens w:val="0"/>
              <w:spacing w:after="0" w:line="240" w:lineRule="auto"/>
              <w:jc w:val="center"/>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88%</w:t>
            </w:r>
          </w:p>
        </w:tc>
      </w:tr>
      <w:tr w:rsidR="002C486C" w:rsidRPr="00C73D42" w14:paraId="0C798DB0" w14:textId="77777777" w:rsidTr="00791E17">
        <w:trPr>
          <w:trHeight w:val="261"/>
          <w:jc w:val="center"/>
        </w:trPr>
        <w:tc>
          <w:tcPr>
            <w:tcW w:w="571" w:type="dxa"/>
            <w:tcBorders>
              <w:top w:val="nil"/>
              <w:left w:val="single" w:sz="8" w:space="0" w:color="auto"/>
              <w:bottom w:val="single" w:sz="8" w:space="0" w:color="auto"/>
              <w:right w:val="single" w:sz="8" w:space="0" w:color="auto"/>
            </w:tcBorders>
            <w:shd w:val="clear" w:color="auto" w:fill="auto"/>
            <w:noWrap/>
            <w:vAlign w:val="bottom"/>
            <w:hideMark/>
          </w:tcPr>
          <w:p w14:paraId="109C7621" w14:textId="77777777" w:rsidR="002C486C" w:rsidRPr="00C73D42" w:rsidRDefault="002C486C" w:rsidP="002C486C">
            <w:pPr>
              <w:suppressAutoHyphens w:val="0"/>
              <w:spacing w:after="0" w:line="240" w:lineRule="auto"/>
              <w:jc w:val="center"/>
              <w:rPr>
                <w:rFonts w:ascii="Times New Roman" w:eastAsia="Times New Roman" w:hAnsi="Times New Roman" w:cs="Times New Roman"/>
                <w:color w:val="000000"/>
                <w:sz w:val="24"/>
                <w:szCs w:val="24"/>
              </w:rPr>
            </w:pPr>
            <w:r w:rsidRPr="00C73D42">
              <w:rPr>
                <w:rFonts w:ascii="Times New Roman" w:eastAsia="Times New Roman" w:hAnsi="Times New Roman" w:cs="Times New Roman"/>
                <w:color w:val="000000"/>
                <w:sz w:val="24"/>
                <w:szCs w:val="24"/>
              </w:rPr>
              <w:t>10</w:t>
            </w:r>
          </w:p>
        </w:tc>
        <w:tc>
          <w:tcPr>
            <w:tcW w:w="6552" w:type="dxa"/>
            <w:tcBorders>
              <w:top w:val="nil"/>
              <w:left w:val="nil"/>
              <w:bottom w:val="single" w:sz="8" w:space="0" w:color="auto"/>
              <w:right w:val="single" w:sz="8" w:space="0" w:color="auto"/>
            </w:tcBorders>
            <w:shd w:val="clear" w:color="auto" w:fill="auto"/>
            <w:noWrap/>
            <w:vAlign w:val="bottom"/>
            <w:hideMark/>
          </w:tcPr>
          <w:p w14:paraId="5D6C8543" w14:textId="07F31691" w:rsidR="002C486C" w:rsidRPr="00791E17" w:rsidRDefault="002C486C" w:rsidP="002C486C">
            <w:pPr>
              <w:suppressAutoHyphens w:val="0"/>
              <w:spacing w:after="0" w:line="240" w:lineRule="auto"/>
              <w:jc w:val="left"/>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Dirección de Abastecimiento, Distribución y Logística</w:t>
            </w:r>
          </w:p>
        </w:tc>
        <w:tc>
          <w:tcPr>
            <w:tcW w:w="2074" w:type="dxa"/>
            <w:tcBorders>
              <w:top w:val="nil"/>
              <w:left w:val="nil"/>
              <w:bottom w:val="single" w:sz="8" w:space="0" w:color="auto"/>
              <w:right w:val="single" w:sz="8" w:space="0" w:color="auto"/>
            </w:tcBorders>
            <w:shd w:val="clear" w:color="auto" w:fill="auto"/>
            <w:noWrap/>
            <w:vAlign w:val="bottom"/>
            <w:hideMark/>
          </w:tcPr>
          <w:p w14:paraId="27413ACD" w14:textId="32929F60" w:rsidR="002C486C" w:rsidRPr="00791E17" w:rsidRDefault="002C486C" w:rsidP="002C486C">
            <w:pPr>
              <w:suppressAutoHyphens w:val="0"/>
              <w:spacing w:after="0" w:line="240" w:lineRule="auto"/>
              <w:jc w:val="center"/>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87%</w:t>
            </w:r>
          </w:p>
        </w:tc>
      </w:tr>
      <w:tr w:rsidR="002C486C" w:rsidRPr="00C73D42" w14:paraId="21019294" w14:textId="77777777" w:rsidTr="00791E17">
        <w:trPr>
          <w:trHeight w:val="261"/>
          <w:jc w:val="center"/>
        </w:trPr>
        <w:tc>
          <w:tcPr>
            <w:tcW w:w="571" w:type="dxa"/>
            <w:tcBorders>
              <w:top w:val="nil"/>
              <w:left w:val="single" w:sz="8" w:space="0" w:color="auto"/>
              <w:bottom w:val="single" w:sz="8" w:space="0" w:color="auto"/>
              <w:right w:val="single" w:sz="8" w:space="0" w:color="auto"/>
            </w:tcBorders>
            <w:shd w:val="clear" w:color="auto" w:fill="auto"/>
            <w:noWrap/>
            <w:vAlign w:val="bottom"/>
            <w:hideMark/>
          </w:tcPr>
          <w:p w14:paraId="2E3D49CB" w14:textId="77777777" w:rsidR="002C486C" w:rsidRPr="00C73D42" w:rsidRDefault="002C486C" w:rsidP="002C486C">
            <w:pPr>
              <w:suppressAutoHyphens w:val="0"/>
              <w:spacing w:after="0" w:line="240" w:lineRule="auto"/>
              <w:jc w:val="center"/>
              <w:rPr>
                <w:rFonts w:ascii="Times New Roman" w:eastAsia="Times New Roman" w:hAnsi="Times New Roman" w:cs="Times New Roman"/>
                <w:color w:val="000000"/>
                <w:sz w:val="24"/>
                <w:szCs w:val="24"/>
              </w:rPr>
            </w:pPr>
            <w:r w:rsidRPr="00C73D42">
              <w:rPr>
                <w:rFonts w:ascii="Times New Roman" w:eastAsia="Times New Roman" w:hAnsi="Times New Roman" w:cs="Times New Roman"/>
                <w:color w:val="000000"/>
                <w:sz w:val="24"/>
                <w:szCs w:val="24"/>
              </w:rPr>
              <w:t>11</w:t>
            </w:r>
          </w:p>
        </w:tc>
        <w:tc>
          <w:tcPr>
            <w:tcW w:w="6552" w:type="dxa"/>
            <w:tcBorders>
              <w:top w:val="nil"/>
              <w:left w:val="nil"/>
              <w:bottom w:val="single" w:sz="8" w:space="0" w:color="auto"/>
              <w:right w:val="single" w:sz="8" w:space="0" w:color="auto"/>
            </w:tcBorders>
            <w:shd w:val="clear" w:color="auto" w:fill="auto"/>
            <w:noWrap/>
            <w:vAlign w:val="bottom"/>
            <w:hideMark/>
          </w:tcPr>
          <w:p w14:paraId="0044B4B6" w14:textId="12437A81" w:rsidR="002C486C" w:rsidRPr="00791E17" w:rsidRDefault="002C486C" w:rsidP="002C486C">
            <w:pPr>
              <w:suppressAutoHyphens w:val="0"/>
              <w:spacing w:after="0" w:line="240" w:lineRule="auto"/>
              <w:jc w:val="left"/>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Departamento de Seguridad Militar</w:t>
            </w:r>
          </w:p>
        </w:tc>
        <w:tc>
          <w:tcPr>
            <w:tcW w:w="2074" w:type="dxa"/>
            <w:tcBorders>
              <w:top w:val="nil"/>
              <w:left w:val="nil"/>
              <w:bottom w:val="single" w:sz="8" w:space="0" w:color="auto"/>
              <w:right w:val="single" w:sz="8" w:space="0" w:color="auto"/>
            </w:tcBorders>
            <w:shd w:val="clear" w:color="auto" w:fill="auto"/>
            <w:noWrap/>
            <w:vAlign w:val="bottom"/>
            <w:hideMark/>
          </w:tcPr>
          <w:p w14:paraId="66D553ED" w14:textId="6538CA6E" w:rsidR="002C486C" w:rsidRPr="00791E17" w:rsidRDefault="002C486C" w:rsidP="002C486C">
            <w:pPr>
              <w:suppressAutoHyphens w:val="0"/>
              <w:spacing w:after="0" w:line="240" w:lineRule="auto"/>
              <w:jc w:val="center"/>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83%</w:t>
            </w:r>
          </w:p>
        </w:tc>
      </w:tr>
      <w:tr w:rsidR="002C486C" w:rsidRPr="00C73D42" w14:paraId="74A3AAB9" w14:textId="77777777" w:rsidTr="00791E17">
        <w:trPr>
          <w:trHeight w:val="261"/>
          <w:jc w:val="center"/>
        </w:trPr>
        <w:tc>
          <w:tcPr>
            <w:tcW w:w="571" w:type="dxa"/>
            <w:tcBorders>
              <w:top w:val="nil"/>
              <w:left w:val="single" w:sz="8" w:space="0" w:color="auto"/>
              <w:bottom w:val="single" w:sz="8" w:space="0" w:color="auto"/>
              <w:right w:val="single" w:sz="8" w:space="0" w:color="auto"/>
            </w:tcBorders>
            <w:shd w:val="clear" w:color="auto" w:fill="auto"/>
            <w:noWrap/>
            <w:vAlign w:val="bottom"/>
            <w:hideMark/>
          </w:tcPr>
          <w:p w14:paraId="5460F3B5" w14:textId="77777777" w:rsidR="002C486C" w:rsidRPr="00C73D42" w:rsidRDefault="002C486C" w:rsidP="002C486C">
            <w:pPr>
              <w:suppressAutoHyphens w:val="0"/>
              <w:spacing w:after="0" w:line="240" w:lineRule="auto"/>
              <w:jc w:val="center"/>
              <w:rPr>
                <w:rFonts w:ascii="Times New Roman" w:eastAsia="Times New Roman" w:hAnsi="Times New Roman" w:cs="Times New Roman"/>
                <w:color w:val="000000"/>
                <w:sz w:val="24"/>
                <w:szCs w:val="24"/>
              </w:rPr>
            </w:pPr>
            <w:r w:rsidRPr="00C73D42">
              <w:rPr>
                <w:rFonts w:ascii="Times New Roman" w:eastAsia="Times New Roman" w:hAnsi="Times New Roman" w:cs="Times New Roman"/>
                <w:color w:val="000000"/>
                <w:sz w:val="24"/>
                <w:szCs w:val="24"/>
              </w:rPr>
              <w:t>12</w:t>
            </w:r>
          </w:p>
        </w:tc>
        <w:tc>
          <w:tcPr>
            <w:tcW w:w="6552" w:type="dxa"/>
            <w:tcBorders>
              <w:top w:val="nil"/>
              <w:left w:val="nil"/>
              <w:bottom w:val="nil"/>
              <w:right w:val="single" w:sz="8" w:space="0" w:color="auto"/>
            </w:tcBorders>
            <w:shd w:val="clear" w:color="auto" w:fill="auto"/>
            <w:noWrap/>
            <w:vAlign w:val="bottom"/>
            <w:hideMark/>
          </w:tcPr>
          <w:p w14:paraId="26724C95" w14:textId="6FC1DBC2" w:rsidR="002C486C" w:rsidRPr="00791E17" w:rsidRDefault="002C486C" w:rsidP="002C486C">
            <w:pPr>
              <w:suppressAutoHyphens w:val="0"/>
              <w:spacing w:after="0" w:line="240" w:lineRule="auto"/>
              <w:jc w:val="left"/>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Dirección Agropecuaria, Normas y Tecnología Alimentaria</w:t>
            </w:r>
          </w:p>
        </w:tc>
        <w:tc>
          <w:tcPr>
            <w:tcW w:w="2074" w:type="dxa"/>
            <w:tcBorders>
              <w:top w:val="nil"/>
              <w:left w:val="nil"/>
              <w:bottom w:val="single" w:sz="8" w:space="0" w:color="auto"/>
              <w:right w:val="single" w:sz="8" w:space="0" w:color="auto"/>
            </w:tcBorders>
            <w:shd w:val="clear" w:color="auto" w:fill="auto"/>
            <w:noWrap/>
            <w:vAlign w:val="bottom"/>
            <w:hideMark/>
          </w:tcPr>
          <w:p w14:paraId="09F0C434" w14:textId="78C63B90" w:rsidR="002C486C" w:rsidRPr="00791E17" w:rsidRDefault="002C486C" w:rsidP="002C486C">
            <w:pPr>
              <w:suppressAutoHyphens w:val="0"/>
              <w:spacing w:after="0" w:line="240" w:lineRule="auto"/>
              <w:jc w:val="center"/>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78%</w:t>
            </w:r>
          </w:p>
        </w:tc>
      </w:tr>
      <w:tr w:rsidR="002C486C" w:rsidRPr="00C73D42" w14:paraId="5D66EFCD" w14:textId="77777777" w:rsidTr="00791E17">
        <w:trPr>
          <w:trHeight w:val="261"/>
          <w:jc w:val="center"/>
        </w:trPr>
        <w:tc>
          <w:tcPr>
            <w:tcW w:w="571" w:type="dxa"/>
            <w:tcBorders>
              <w:top w:val="nil"/>
              <w:left w:val="single" w:sz="8" w:space="0" w:color="auto"/>
              <w:bottom w:val="nil"/>
              <w:right w:val="single" w:sz="8" w:space="0" w:color="auto"/>
            </w:tcBorders>
            <w:shd w:val="clear" w:color="auto" w:fill="auto"/>
            <w:noWrap/>
            <w:vAlign w:val="bottom"/>
            <w:hideMark/>
          </w:tcPr>
          <w:p w14:paraId="45D95F03" w14:textId="77777777" w:rsidR="002C486C" w:rsidRPr="00C73D42" w:rsidRDefault="002C486C" w:rsidP="002C486C">
            <w:pPr>
              <w:suppressAutoHyphens w:val="0"/>
              <w:spacing w:after="0" w:line="240" w:lineRule="auto"/>
              <w:jc w:val="center"/>
              <w:rPr>
                <w:rFonts w:ascii="Times New Roman" w:eastAsia="Times New Roman" w:hAnsi="Times New Roman" w:cs="Times New Roman"/>
                <w:color w:val="000000"/>
                <w:sz w:val="24"/>
                <w:szCs w:val="24"/>
              </w:rPr>
            </w:pPr>
            <w:r w:rsidRPr="00C73D42">
              <w:rPr>
                <w:rFonts w:ascii="Times New Roman" w:eastAsia="Times New Roman" w:hAnsi="Times New Roman" w:cs="Times New Roman"/>
                <w:color w:val="000000"/>
                <w:sz w:val="24"/>
                <w:szCs w:val="24"/>
              </w:rPr>
              <w:t>13</w:t>
            </w:r>
          </w:p>
        </w:tc>
        <w:tc>
          <w:tcPr>
            <w:tcW w:w="6552" w:type="dxa"/>
            <w:tcBorders>
              <w:top w:val="single" w:sz="8" w:space="0" w:color="auto"/>
              <w:left w:val="nil"/>
              <w:bottom w:val="single" w:sz="8" w:space="0" w:color="auto"/>
              <w:right w:val="single" w:sz="8" w:space="0" w:color="auto"/>
            </w:tcBorders>
            <w:shd w:val="clear" w:color="auto" w:fill="auto"/>
            <w:noWrap/>
            <w:vAlign w:val="bottom"/>
            <w:hideMark/>
          </w:tcPr>
          <w:p w14:paraId="3F1ECDD5" w14:textId="47A595B0" w:rsidR="002C486C" w:rsidRPr="00791E17" w:rsidRDefault="002C486C" w:rsidP="002C486C">
            <w:pPr>
              <w:suppressAutoHyphens w:val="0"/>
              <w:spacing w:after="0" w:line="240" w:lineRule="auto"/>
              <w:jc w:val="left"/>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Dirección de Comercialización</w:t>
            </w:r>
          </w:p>
        </w:tc>
        <w:tc>
          <w:tcPr>
            <w:tcW w:w="2074" w:type="dxa"/>
            <w:tcBorders>
              <w:top w:val="nil"/>
              <w:left w:val="nil"/>
              <w:bottom w:val="nil"/>
              <w:right w:val="single" w:sz="8" w:space="0" w:color="auto"/>
            </w:tcBorders>
            <w:shd w:val="clear" w:color="auto" w:fill="auto"/>
            <w:noWrap/>
            <w:vAlign w:val="bottom"/>
            <w:hideMark/>
          </w:tcPr>
          <w:p w14:paraId="1BCB32C2" w14:textId="75453D13" w:rsidR="002C486C" w:rsidRPr="00791E17" w:rsidRDefault="002C486C" w:rsidP="002C486C">
            <w:pPr>
              <w:suppressAutoHyphens w:val="0"/>
              <w:spacing w:after="0" w:line="240" w:lineRule="auto"/>
              <w:jc w:val="center"/>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72%</w:t>
            </w:r>
          </w:p>
        </w:tc>
      </w:tr>
      <w:tr w:rsidR="002C486C" w:rsidRPr="00C73D42" w14:paraId="1727B22A" w14:textId="77777777" w:rsidTr="00791E17">
        <w:trPr>
          <w:trHeight w:val="261"/>
          <w:jc w:val="center"/>
        </w:trPr>
        <w:tc>
          <w:tcPr>
            <w:tcW w:w="5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0A7592" w14:textId="77777777" w:rsidR="002C486C" w:rsidRPr="00C73D42" w:rsidRDefault="002C486C" w:rsidP="002C486C">
            <w:pPr>
              <w:suppressAutoHyphens w:val="0"/>
              <w:spacing w:after="0" w:line="240" w:lineRule="auto"/>
              <w:jc w:val="center"/>
              <w:rPr>
                <w:rFonts w:ascii="Times New Roman" w:eastAsia="Times New Roman" w:hAnsi="Times New Roman" w:cs="Times New Roman"/>
                <w:color w:val="000000"/>
                <w:sz w:val="24"/>
                <w:szCs w:val="24"/>
              </w:rPr>
            </w:pPr>
            <w:r w:rsidRPr="00C73D42">
              <w:rPr>
                <w:rFonts w:ascii="Times New Roman" w:eastAsia="Times New Roman" w:hAnsi="Times New Roman" w:cs="Times New Roman"/>
                <w:color w:val="000000"/>
                <w:sz w:val="24"/>
                <w:szCs w:val="24"/>
              </w:rPr>
              <w:t>14</w:t>
            </w:r>
          </w:p>
        </w:tc>
        <w:tc>
          <w:tcPr>
            <w:tcW w:w="6552" w:type="dxa"/>
            <w:tcBorders>
              <w:top w:val="nil"/>
              <w:left w:val="nil"/>
              <w:bottom w:val="single" w:sz="8" w:space="0" w:color="auto"/>
              <w:right w:val="single" w:sz="8" w:space="0" w:color="auto"/>
            </w:tcBorders>
            <w:shd w:val="clear" w:color="auto" w:fill="auto"/>
            <w:noWrap/>
            <w:vAlign w:val="bottom"/>
            <w:hideMark/>
          </w:tcPr>
          <w:p w14:paraId="194D43AC" w14:textId="7DD63E7B" w:rsidR="002C486C" w:rsidRPr="00791E17" w:rsidRDefault="002C486C" w:rsidP="002C486C">
            <w:pPr>
              <w:suppressAutoHyphens w:val="0"/>
              <w:spacing w:after="0" w:line="240" w:lineRule="auto"/>
              <w:jc w:val="left"/>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Departamento de Tecnologías de la Información y Comunicación</w:t>
            </w:r>
          </w:p>
        </w:tc>
        <w:tc>
          <w:tcPr>
            <w:tcW w:w="2074" w:type="dxa"/>
            <w:tcBorders>
              <w:top w:val="single" w:sz="8" w:space="0" w:color="auto"/>
              <w:left w:val="nil"/>
              <w:bottom w:val="single" w:sz="8" w:space="0" w:color="auto"/>
              <w:right w:val="single" w:sz="8" w:space="0" w:color="auto"/>
            </w:tcBorders>
            <w:shd w:val="clear" w:color="auto" w:fill="auto"/>
            <w:noWrap/>
            <w:vAlign w:val="bottom"/>
            <w:hideMark/>
          </w:tcPr>
          <w:p w14:paraId="4429EAF6" w14:textId="5B2F771B" w:rsidR="002C486C" w:rsidRPr="00791E17" w:rsidRDefault="002C486C" w:rsidP="002C486C">
            <w:pPr>
              <w:suppressAutoHyphens w:val="0"/>
              <w:spacing w:after="0" w:line="240" w:lineRule="auto"/>
              <w:jc w:val="center"/>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70%</w:t>
            </w:r>
          </w:p>
        </w:tc>
      </w:tr>
      <w:tr w:rsidR="002C486C" w:rsidRPr="00C73D42" w14:paraId="4D57C148" w14:textId="77777777" w:rsidTr="00791E17">
        <w:trPr>
          <w:trHeight w:val="261"/>
          <w:jc w:val="center"/>
        </w:trPr>
        <w:tc>
          <w:tcPr>
            <w:tcW w:w="571" w:type="dxa"/>
            <w:tcBorders>
              <w:top w:val="nil"/>
              <w:left w:val="single" w:sz="8" w:space="0" w:color="auto"/>
              <w:bottom w:val="single" w:sz="8" w:space="0" w:color="auto"/>
              <w:right w:val="nil"/>
            </w:tcBorders>
            <w:shd w:val="clear" w:color="000000" w:fill="D7E4BC"/>
            <w:noWrap/>
            <w:vAlign w:val="bottom"/>
            <w:hideMark/>
          </w:tcPr>
          <w:p w14:paraId="68EAC415" w14:textId="77777777" w:rsidR="002C486C" w:rsidRPr="00C73D42" w:rsidRDefault="002C486C" w:rsidP="002C486C">
            <w:pPr>
              <w:suppressAutoHyphens w:val="0"/>
              <w:spacing w:after="0" w:line="240" w:lineRule="auto"/>
              <w:jc w:val="left"/>
              <w:rPr>
                <w:rFonts w:ascii="Times New Roman" w:eastAsia="Times New Roman" w:hAnsi="Times New Roman" w:cs="Times New Roman"/>
                <w:b/>
                <w:bCs/>
                <w:color w:val="000000"/>
                <w:sz w:val="24"/>
                <w:szCs w:val="24"/>
              </w:rPr>
            </w:pPr>
            <w:r w:rsidRPr="00C73D42">
              <w:rPr>
                <w:rFonts w:ascii="Times New Roman" w:eastAsia="Times New Roman" w:hAnsi="Times New Roman" w:cs="Times New Roman"/>
                <w:b/>
                <w:bCs/>
                <w:color w:val="000000"/>
                <w:sz w:val="24"/>
                <w:szCs w:val="24"/>
              </w:rPr>
              <w:t> </w:t>
            </w:r>
          </w:p>
        </w:tc>
        <w:tc>
          <w:tcPr>
            <w:tcW w:w="6552" w:type="dxa"/>
            <w:tcBorders>
              <w:top w:val="nil"/>
              <w:left w:val="nil"/>
              <w:bottom w:val="single" w:sz="8" w:space="0" w:color="auto"/>
              <w:right w:val="single" w:sz="8" w:space="0" w:color="000000"/>
            </w:tcBorders>
            <w:shd w:val="clear" w:color="000000" w:fill="D7E4BC"/>
            <w:noWrap/>
            <w:vAlign w:val="bottom"/>
            <w:hideMark/>
          </w:tcPr>
          <w:p w14:paraId="117136C5" w14:textId="77777777" w:rsidR="002C486C" w:rsidRPr="00C73D42" w:rsidRDefault="002C486C" w:rsidP="002C486C">
            <w:pPr>
              <w:suppressAutoHyphens w:val="0"/>
              <w:spacing w:after="0" w:line="240" w:lineRule="auto"/>
              <w:jc w:val="left"/>
              <w:rPr>
                <w:rFonts w:ascii="Times New Roman" w:eastAsia="Times New Roman" w:hAnsi="Times New Roman" w:cs="Times New Roman"/>
                <w:b/>
                <w:bCs/>
                <w:color w:val="000000"/>
                <w:sz w:val="24"/>
                <w:szCs w:val="24"/>
              </w:rPr>
            </w:pPr>
            <w:r w:rsidRPr="00C73D42">
              <w:rPr>
                <w:rFonts w:ascii="Times New Roman" w:eastAsia="Times New Roman" w:hAnsi="Times New Roman" w:cs="Times New Roman"/>
                <w:b/>
                <w:bCs/>
                <w:color w:val="000000"/>
                <w:sz w:val="24"/>
                <w:szCs w:val="24"/>
              </w:rPr>
              <w:t>Porcentaje Total de Cumplimiento</w:t>
            </w:r>
          </w:p>
        </w:tc>
        <w:tc>
          <w:tcPr>
            <w:tcW w:w="2074" w:type="dxa"/>
            <w:tcBorders>
              <w:top w:val="nil"/>
              <w:left w:val="nil"/>
              <w:bottom w:val="single" w:sz="8" w:space="0" w:color="auto"/>
              <w:right w:val="single" w:sz="8" w:space="0" w:color="auto"/>
            </w:tcBorders>
            <w:shd w:val="clear" w:color="000000" w:fill="D7E4BC"/>
            <w:noWrap/>
            <w:vAlign w:val="bottom"/>
            <w:hideMark/>
          </w:tcPr>
          <w:p w14:paraId="3F4ECE93" w14:textId="72BADFF1" w:rsidR="002C486C" w:rsidRPr="00C73D42" w:rsidRDefault="002C486C" w:rsidP="002C486C">
            <w:pPr>
              <w:suppressAutoHyphens w:val="0"/>
              <w:spacing w:after="0" w:line="240" w:lineRule="auto"/>
              <w:jc w:val="center"/>
              <w:rPr>
                <w:rFonts w:ascii="Times New Roman" w:eastAsia="Times New Roman" w:hAnsi="Times New Roman" w:cs="Times New Roman"/>
                <w:b/>
                <w:bCs/>
                <w:color w:val="000000"/>
                <w:sz w:val="24"/>
                <w:szCs w:val="24"/>
              </w:rPr>
            </w:pPr>
            <w:r w:rsidRPr="00C73D42">
              <w:rPr>
                <w:rFonts w:ascii="Times New Roman" w:eastAsia="Times New Roman" w:hAnsi="Times New Roman" w:cs="Times New Roman"/>
                <w:b/>
                <w:bCs/>
                <w:color w:val="000000"/>
                <w:sz w:val="24"/>
                <w:szCs w:val="24"/>
              </w:rPr>
              <w:t>8</w:t>
            </w:r>
            <w:r>
              <w:rPr>
                <w:rFonts w:ascii="Times New Roman" w:eastAsia="Times New Roman" w:hAnsi="Times New Roman" w:cs="Times New Roman"/>
                <w:b/>
                <w:bCs/>
                <w:color w:val="000000"/>
                <w:sz w:val="24"/>
                <w:szCs w:val="24"/>
              </w:rPr>
              <w:t>9</w:t>
            </w:r>
            <w:r w:rsidRPr="00C73D42">
              <w:rPr>
                <w:rFonts w:ascii="Times New Roman" w:eastAsia="Times New Roman" w:hAnsi="Times New Roman" w:cs="Times New Roman"/>
                <w:b/>
                <w:bCs/>
                <w:color w:val="000000"/>
                <w:sz w:val="24"/>
                <w:szCs w:val="24"/>
              </w:rPr>
              <w:t>%</w:t>
            </w:r>
          </w:p>
        </w:tc>
      </w:tr>
      <w:tr w:rsidR="002C486C" w:rsidRPr="00C73D42" w14:paraId="78199FE6" w14:textId="77777777" w:rsidTr="0067292D">
        <w:trPr>
          <w:trHeight w:val="237"/>
          <w:jc w:val="center"/>
        </w:trPr>
        <w:tc>
          <w:tcPr>
            <w:tcW w:w="9197" w:type="dxa"/>
            <w:gridSpan w:val="3"/>
            <w:tcBorders>
              <w:top w:val="single" w:sz="8" w:space="0" w:color="auto"/>
              <w:left w:val="nil"/>
              <w:bottom w:val="nil"/>
              <w:right w:val="nil"/>
            </w:tcBorders>
            <w:shd w:val="clear" w:color="auto" w:fill="auto"/>
            <w:noWrap/>
            <w:vAlign w:val="bottom"/>
            <w:hideMark/>
          </w:tcPr>
          <w:p w14:paraId="3A9EC5DE" w14:textId="77777777" w:rsidR="002C486C" w:rsidRPr="00C73D42" w:rsidRDefault="002C486C" w:rsidP="002C486C">
            <w:pPr>
              <w:suppressAutoHyphens w:val="0"/>
              <w:spacing w:after="0" w:line="240" w:lineRule="auto"/>
              <w:jc w:val="center"/>
              <w:rPr>
                <w:rFonts w:ascii="Times New Roman" w:eastAsia="Times New Roman" w:hAnsi="Times New Roman" w:cs="Times New Roman"/>
                <w:color w:val="000000"/>
              </w:rPr>
            </w:pPr>
            <w:r w:rsidRPr="00C73D42">
              <w:rPr>
                <w:rFonts w:ascii="Times New Roman" w:eastAsia="Times New Roman" w:hAnsi="Times New Roman" w:cs="Times New Roman"/>
                <w:color w:val="000000"/>
              </w:rPr>
              <w:t>Fuente: Elaboración propia con datos obtenidos de las ejecuciones del POA de cada área.</w:t>
            </w:r>
          </w:p>
        </w:tc>
      </w:tr>
    </w:tbl>
    <w:p w14:paraId="5102808D" w14:textId="77777777" w:rsidR="00C73D42" w:rsidRPr="00E40A0A" w:rsidRDefault="00C73D42" w:rsidP="0067292D">
      <w:pPr>
        <w:suppressAutoHyphens w:val="0"/>
        <w:spacing w:after="0" w:line="240" w:lineRule="auto"/>
        <w:rPr>
          <w:rFonts w:ascii="Times New Roman" w:eastAsia="Times New Roman" w:hAnsi="Times New Roman" w:cs="Times New Roman"/>
          <w:b/>
          <w:bCs/>
          <w:color w:val="000000"/>
          <w:sz w:val="24"/>
          <w:szCs w:val="24"/>
        </w:rPr>
      </w:pPr>
    </w:p>
    <w:p w14:paraId="5826252C" w14:textId="3613A190" w:rsidR="00BD1C1E" w:rsidRPr="00E40A0A" w:rsidRDefault="00BD1C1E" w:rsidP="00BD1C1E">
      <w:pPr>
        <w:suppressAutoHyphens w:val="0"/>
        <w:spacing w:after="0" w:line="240" w:lineRule="auto"/>
        <w:jc w:val="center"/>
        <w:rPr>
          <w:rFonts w:ascii="Times New Roman" w:eastAsia="Times New Roman" w:hAnsi="Times New Roman" w:cs="Times New Roman"/>
          <w:b/>
          <w:bCs/>
          <w:color w:val="000000"/>
          <w:sz w:val="24"/>
          <w:szCs w:val="24"/>
        </w:rPr>
      </w:pPr>
      <w:r w:rsidRPr="00E40A0A">
        <w:rPr>
          <w:rFonts w:ascii="Times New Roman" w:eastAsia="Times New Roman" w:hAnsi="Times New Roman" w:cs="Times New Roman"/>
          <w:b/>
          <w:bCs/>
          <w:color w:val="000000"/>
          <w:sz w:val="24"/>
          <w:szCs w:val="24"/>
        </w:rPr>
        <w:t>Gráfico 1.</w:t>
      </w:r>
      <w:r w:rsidRPr="00E40A0A">
        <w:rPr>
          <w:rFonts w:ascii="Times New Roman" w:eastAsia="Times New Roman" w:hAnsi="Times New Roman" w:cs="Times New Roman"/>
          <w:color w:val="000000"/>
          <w:sz w:val="24"/>
          <w:szCs w:val="24"/>
        </w:rPr>
        <w:t xml:space="preserve"> </w:t>
      </w:r>
      <w:r w:rsidRPr="00A83F21">
        <w:rPr>
          <w:rFonts w:ascii="Times New Roman" w:eastAsia="Times New Roman" w:hAnsi="Times New Roman" w:cs="Times New Roman"/>
          <w:color w:val="000000"/>
          <w:sz w:val="24"/>
          <w:szCs w:val="24"/>
        </w:rPr>
        <w:t>Porcentaje de cumplimiento del POA, según área, 202</w:t>
      </w:r>
      <w:r w:rsidR="008E79D5" w:rsidRPr="00A83F21">
        <w:rPr>
          <w:rFonts w:ascii="Times New Roman" w:eastAsia="Times New Roman" w:hAnsi="Times New Roman" w:cs="Times New Roman"/>
          <w:color w:val="000000"/>
          <w:sz w:val="24"/>
          <w:szCs w:val="24"/>
        </w:rPr>
        <w:t>4</w:t>
      </w:r>
      <w:r w:rsidR="00E94F14">
        <w:rPr>
          <w:rFonts w:ascii="Times New Roman" w:eastAsia="Times New Roman" w:hAnsi="Times New Roman" w:cs="Times New Roman"/>
          <w:color w:val="000000"/>
          <w:sz w:val="24"/>
          <w:szCs w:val="24"/>
        </w:rPr>
        <w:t>.</w:t>
      </w:r>
    </w:p>
    <w:p w14:paraId="653D76AA" w14:textId="1CE42F6F" w:rsidR="0067292D" w:rsidRDefault="00791E17" w:rsidP="00C73D42">
      <w:pPr>
        <w:spacing w:after="0" w:line="240" w:lineRule="auto"/>
        <w:jc w:val="center"/>
        <w:rPr>
          <w:rFonts w:ascii="Times New Roman" w:eastAsiaTheme="majorEastAsia" w:hAnsi="Times New Roman" w:cs="Times New Roman"/>
          <w:b/>
          <w:bCs/>
          <w:caps/>
          <w:spacing w:val="4"/>
          <w:sz w:val="24"/>
          <w:szCs w:val="24"/>
          <w:highlight w:val="lightGray"/>
        </w:rPr>
      </w:pPr>
      <w:r>
        <w:rPr>
          <w:noProof/>
        </w:rPr>
        <w:drawing>
          <wp:inline distT="0" distB="0" distL="0" distR="0" wp14:anchorId="78FC8160" wp14:editId="012C2B0C">
            <wp:extent cx="5876290" cy="2900045"/>
            <wp:effectExtent l="0" t="0" r="10160" b="14605"/>
            <wp:docPr id="643711777" name="Gráfico 1">
              <a:extLst xmlns:a="http://schemas.openxmlformats.org/drawingml/2006/main">
                <a:ext uri="{FF2B5EF4-FFF2-40B4-BE49-F238E27FC236}">
                  <a16:creationId xmlns:a16="http://schemas.microsoft.com/office/drawing/2014/main" id="{15B619DE-2372-7710-7F75-4553657CC0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1FE3F2A" w14:textId="77777777" w:rsidR="0067292D" w:rsidRDefault="0067292D" w:rsidP="0067292D">
      <w:pPr>
        <w:suppressAutoHyphens w:val="0"/>
        <w:spacing w:after="0" w:line="240" w:lineRule="auto"/>
        <w:jc w:val="center"/>
        <w:rPr>
          <w:rFonts w:ascii="Times New Roman" w:eastAsia="Times New Roman" w:hAnsi="Times New Roman" w:cs="Times New Roman"/>
          <w:color w:val="000000"/>
          <w:sz w:val="20"/>
          <w:szCs w:val="20"/>
          <w:lang w:eastAsia="es-DO"/>
        </w:rPr>
      </w:pPr>
      <w:r w:rsidRPr="00600ABC">
        <w:rPr>
          <w:rFonts w:ascii="Times New Roman" w:eastAsia="Times New Roman" w:hAnsi="Times New Roman" w:cs="Times New Roman"/>
          <w:b/>
          <w:bCs/>
          <w:color w:val="000000"/>
          <w:sz w:val="20"/>
          <w:szCs w:val="20"/>
          <w:lang w:eastAsia="es-DO"/>
        </w:rPr>
        <w:t>Fuente:</w:t>
      </w:r>
      <w:r w:rsidRPr="00600ABC">
        <w:rPr>
          <w:rFonts w:ascii="Times New Roman" w:eastAsia="Times New Roman" w:hAnsi="Times New Roman" w:cs="Times New Roman"/>
          <w:color w:val="000000"/>
          <w:sz w:val="20"/>
          <w:szCs w:val="20"/>
          <w:lang w:eastAsia="es-DO"/>
        </w:rPr>
        <w:t xml:space="preserve"> </w:t>
      </w:r>
      <w:r>
        <w:rPr>
          <w:rFonts w:ascii="Times New Roman" w:eastAsia="Times New Roman" w:hAnsi="Times New Roman" w:cs="Times New Roman"/>
          <w:color w:val="000000"/>
          <w:sz w:val="20"/>
          <w:szCs w:val="20"/>
          <w:lang w:eastAsia="es-DO"/>
        </w:rPr>
        <w:t>e</w:t>
      </w:r>
      <w:r w:rsidRPr="00600ABC">
        <w:rPr>
          <w:rFonts w:ascii="Times New Roman" w:eastAsia="Times New Roman" w:hAnsi="Times New Roman" w:cs="Times New Roman"/>
          <w:color w:val="000000"/>
          <w:sz w:val="20"/>
          <w:szCs w:val="20"/>
          <w:lang w:eastAsia="es-DO"/>
        </w:rPr>
        <w:t>laboración propia con datos obtenidos de las ejecuciones del POA de cada área.</w:t>
      </w:r>
    </w:p>
    <w:p w14:paraId="1A821ACC" w14:textId="11C9D4D9" w:rsidR="00BD1C1E" w:rsidRPr="00E40A0A" w:rsidRDefault="0067292D" w:rsidP="0067292D">
      <w:pPr>
        <w:spacing w:after="0" w:line="240" w:lineRule="auto"/>
        <w:jc w:val="center"/>
        <w:rPr>
          <w:rFonts w:ascii="Times New Roman" w:eastAsiaTheme="majorEastAsia" w:hAnsi="Times New Roman" w:cs="Times New Roman"/>
          <w:b/>
          <w:bCs/>
          <w:caps/>
          <w:spacing w:val="4"/>
          <w:sz w:val="24"/>
          <w:szCs w:val="24"/>
          <w:highlight w:val="lightGray"/>
        </w:rPr>
      </w:pPr>
      <w:r w:rsidRPr="0002254C">
        <w:rPr>
          <w:rFonts w:ascii="Times New Roman" w:eastAsia="Times New Roman" w:hAnsi="Times New Roman" w:cs="Times New Roman"/>
          <w:b/>
          <w:bCs/>
          <w:color w:val="000000"/>
          <w:sz w:val="20"/>
          <w:szCs w:val="20"/>
          <w:lang w:eastAsia="es-DO"/>
        </w:rPr>
        <w:t>Nota:</w:t>
      </w:r>
      <w:r>
        <w:rPr>
          <w:rFonts w:ascii="Times New Roman" w:eastAsia="Times New Roman" w:hAnsi="Times New Roman" w:cs="Times New Roman"/>
          <w:color w:val="000000"/>
          <w:sz w:val="20"/>
          <w:szCs w:val="20"/>
          <w:lang w:eastAsia="es-DO"/>
        </w:rPr>
        <w:t xml:space="preserve"> fuente correspondiente a tabla 1 y gráfico 1. </w:t>
      </w:r>
      <w:r w:rsidR="00BD1C1E" w:rsidRPr="00E40A0A">
        <w:rPr>
          <w:rFonts w:ascii="Times New Roman" w:eastAsiaTheme="majorEastAsia" w:hAnsi="Times New Roman" w:cs="Times New Roman"/>
          <w:b/>
          <w:bCs/>
          <w:caps/>
          <w:spacing w:val="4"/>
          <w:sz w:val="24"/>
          <w:szCs w:val="24"/>
          <w:highlight w:val="lightGray"/>
        </w:rPr>
        <w:br w:type="page"/>
      </w:r>
    </w:p>
    <w:p w14:paraId="55E500A7" w14:textId="5B8E5543" w:rsidR="00E47EF8" w:rsidRPr="00E40A0A" w:rsidRDefault="00E47EF8">
      <w:pPr>
        <w:spacing w:after="0" w:line="240" w:lineRule="auto"/>
        <w:jc w:val="left"/>
        <w:rPr>
          <w:rFonts w:ascii="Times New Roman" w:eastAsiaTheme="majorEastAsia" w:hAnsi="Times New Roman" w:cs="Times New Roman"/>
          <w:b/>
          <w:bCs/>
          <w:caps/>
          <w:spacing w:val="4"/>
          <w:sz w:val="24"/>
          <w:szCs w:val="24"/>
          <w:highlight w:val="lightGray"/>
        </w:rPr>
      </w:pPr>
    </w:p>
    <w:p w14:paraId="369A13C0" w14:textId="058D6F7C" w:rsidR="003F6F24" w:rsidRPr="00E40A0A" w:rsidRDefault="007C3227" w:rsidP="00284D03">
      <w:pPr>
        <w:pStyle w:val="Ttulo11"/>
        <w:numPr>
          <w:ilvl w:val="0"/>
          <w:numId w:val="1"/>
        </w:numPr>
        <w:spacing w:before="0" w:line="360" w:lineRule="auto"/>
        <w:rPr>
          <w:rFonts w:cs="Times New Roman"/>
          <w:sz w:val="24"/>
          <w:szCs w:val="24"/>
        </w:rPr>
      </w:pPr>
      <w:bookmarkStart w:id="4" w:name="_Toc189559430"/>
      <w:r w:rsidRPr="00E40A0A">
        <w:rPr>
          <w:rFonts w:cs="Times New Roman"/>
          <w:sz w:val="24"/>
          <w:szCs w:val="24"/>
        </w:rPr>
        <w:t>Desempeño del Plan Operativo Anual 202</w:t>
      </w:r>
      <w:r w:rsidR="008E79D5" w:rsidRPr="00E40A0A">
        <w:rPr>
          <w:rFonts w:cs="Times New Roman"/>
          <w:sz w:val="24"/>
          <w:szCs w:val="24"/>
        </w:rPr>
        <w:t>4</w:t>
      </w:r>
      <w:r w:rsidRPr="00E40A0A">
        <w:rPr>
          <w:rFonts w:cs="Times New Roman"/>
          <w:sz w:val="24"/>
          <w:szCs w:val="24"/>
        </w:rPr>
        <w:t xml:space="preserve"> – POR ÁREA</w:t>
      </w:r>
      <w:bookmarkEnd w:id="4"/>
    </w:p>
    <w:p w14:paraId="703E88DB" w14:textId="2E4A504C" w:rsidR="002417E1" w:rsidRPr="00E40A0A" w:rsidRDefault="004B425D" w:rsidP="002417E1">
      <w:pPr>
        <w:spacing w:after="100" w:line="360" w:lineRule="auto"/>
        <w:rPr>
          <w:rFonts w:ascii="Times New Roman" w:hAnsi="Times New Roman" w:cs="Times New Roman"/>
          <w:color w:val="000000"/>
          <w:sz w:val="24"/>
          <w:szCs w:val="24"/>
          <w:lang w:eastAsia="es-ES"/>
        </w:rPr>
      </w:pPr>
      <w:r w:rsidRPr="00E40A0A">
        <w:rPr>
          <w:rFonts w:ascii="Times New Roman" w:hAnsi="Times New Roman" w:cs="Times New Roman"/>
          <w:color w:val="000000"/>
          <w:sz w:val="24"/>
          <w:szCs w:val="24"/>
          <w:lang w:eastAsia="es-ES"/>
        </w:rPr>
        <w:t>A continuación, se presentan los resultados alcanzados en la consecución de los objetivos en las distintas áreas que integran el INESPRE. Este análisis permit</w:t>
      </w:r>
      <w:r w:rsidR="0067292D">
        <w:rPr>
          <w:rFonts w:ascii="Times New Roman" w:hAnsi="Times New Roman" w:cs="Times New Roman"/>
          <w:color w:val="000000"/>
          <w:sz w:val="24"/>
          <w:szCs w:val="24"/>
          <w:lang w:eastAsia="es-ES"/>
        </w:rPr>
        <w:t>e</w:t>
      </w:r>
      <w:r w:rsidRPr="00E40A0A">
        <w:rPr>
          <w:rFonts w:ascii="Times New Roman" w:hAnsi="Times New Roman" w:cs="Times New Roman"/>
          <w:color w:val="000000"/>
          <w:sz w:val="24"/>
          <w:szCs w:val="24"/>
          <w:lang w:eastAsia="es-ES"/>
        </w:rPr>
        <w:t xml:space="preserve"> evaluar el rendimiento en relación con las metas establecidas para el año 202</w:t>
      </w:r>
      <w:r w:rsidR="008E79D5" w:rsidRPr="00E40A0A">
        <w:rPr>
          <w:rFonts w:ascii="Times New Roman" w:hAnsi="Times New Roman" w:cs="Times New Roman"/>
          <w:color w:val="000000"/>
          <w:sz w:val="24"/>
          <w:szCs w:val="24"/>
          <w:lang w:eastAsia="es-ES"/>
        </w:rPr>
        <w:t>4</w:t>
      </w:r>
      <w:r w:rsidR="0067292D">
        <w:rPr>
          <w:rFonts w:ascii="Times New Roman" w:hAnsi="Times New Roman" w:cs="Times New Roman"/>
          <w:color w:val="000000"/>
          <w:sz w:val="24"/>
          <w:szCs w:val="24"/>
          <w:lang w:eastAsia="es-ES"/>
        </w:rPr>
        <w:t xml:space="preserve">. </w:t>
      </w:r>
      <w:r w:rsidR="0067292D" w:rsidRPr="0067292D">
        <w:rPr>
          <w:rFonts w:ascii="Times New Roman" w:hAnsi="Times New Roman" w:cs="Times New Roman"/>
          <w:color w:val="000000"/>
          <w:sz w:val="24"/>
          <w:szCs w:val="24"/>
          <w:lang w:eastAsia="es-ES"/>
        </w:rPr>
        <w:t xml:space="preserve">Además, se resalta el logro de un </w:t>
      </w:r>
      <w:r w:rsidR="0067292D">
        <w:rPr>
          <w:rFonts w:ascii="Times New Roman" w:hAnsi="Times New Roman" w:cs="Times New Roman"/>
          <w:color w:val="000000"/>
          <w:sz w:val="24"/>
          <w:szCs w:val="24"/>
          <w:lang w:eastAsia="es-ES"/>
        </w:rPr>
        <w:t>buen</w:t>
      </w:r>
      <w:r w:rsidR="0067292D" w:rsidRPr="0067292D">
        <w:rPr>
          <w:rFonts w:ascii="Times New Roman" w:hAnsi="Times New Roman" w:cs="Times New Roman"/>
          <w:color w:val="000000"/>
          <w:sz w:val="24"/>
          <w:szCs w:val="24"/>
          <w:lang w:eastAsia="es-ES"/>
        </w:rPr>
        <w:t xml:space="preserve"> nivel de ejecución, alcanzando un promedio de cumplimiento del </w:t>
      </w:r>
      <w:r w:rsidR="0067292D" w:rsidRPr="0067292D">
        <w:rPr>
          <w:rFonts w:ascii="Times New Roman" w:hAnsi="Times New Roman" w:cs="Times New Roman"/>
          <w:b/>
          <w:bCs/>
          <w:color w:val="000000"/>
          <w:sz w:val="24"/>
          <w:szCs w:val="24"/>
          <w:lang w:eastAsia="es-ES"/>
        </w:rPr>
        <w:t>8</w:t>
      </w:r>
      <w:r w:rsidR="00791E17">
        <w:rPr>
          <w:rFonts w:ascii="Times New Roman" w:hAnsi="Times New Roman" w:cs="Times New Roman"/>
          <w:b/>
          <w:bCs/>
          <w:color w:val="000000"/>
          <w:sz w:val="24"/>
          <w:szCs w:val="24"/>
          <w:lang w:eastAsia="es-ES"/>
        </w:rPr>
        <w:t>9</w:t>
      </w:r>
      <w:r w:rsidR="0067292D" w:rsidRPr="0067292D">
        <w:rPr>
          <w:rFonts w:ascii="Times New Roman" w:hAnsi="Times New Roman" w:cs="Times New Roman"/>
          <w:b/>
          <w:bCs/>
          <w:color w:val="000000"/>
          <w:sz w:val="24"/>
          <w:szCs w:val="24"/>
          <w:lang w:eastAsia="es-ES"/>
        </w:rPr>
        <w:t>%</w:t>
      </w:r>
      <w:r w:rsidR="0067292D" w:rsidRPr="0067292D">
        <w:rPr>
          <w:rFonts w:ascii="Times New Roman" w:hAnsi="Times New Roman" w:cs="Times New Roman"/>
          <w:color w:val="000000"/>
          <w:sz w:val="24"/>
          <w:szCs w:val="24"/>
          <w:lang w:eastAsia="es-ES"/>
        </w:rPr>
        <w:t>.</w:t>
      </w:r>
    </w:p>
    <w:p w14:paraId="00138609" w14:textId="77777777" w:rsidR="007D3BF8" w:rsidRPr="00E40A0A" w:rsidRDefault="007D3BF8" w:rsidP="002417E1">
      <w:pPr>
        <w:spacing w:after="100" w:line="360" w:lineRule="auto"/>
        <w:rPr>
          <w:rFonts w:ascii="Times New Roman" w:hAnsi="Times New Roman" w:cs="Times New Roman"/>
          <w:color w:val="000000"/>
          <w:sz w:val="24"/>
          <w:szCs w:val="24"/>
          <w:lang w:eastAsia="es-ES"/>
        </w:rPr>
      </w:pPr>
    </w:p>
    <w:p w14:paraId="069F1D6D" w14:textId="701E4AB6" w:rsidR="00284D03" w:rsidRPr="00E40A0A" w:rsidRDefault="00284D03" w:rsidP="00B61872">
      <w:pPr>
        <w:pStyle w:val="Ttulo2"/>
        <w:numPr>
          <w:ilvl w:val="1"/>
          <w:numId w:val="1"/>
        </w:numPr>
        <w:rPr>
          <w:rFonts w:ascii="Times New Roman" w:hAnsi="Times New Roman" w:cs="Times New Roman"/>
          <w:b/>
          <w:bCs/>
          <w:color w:val="000000" w:themeColor="text1"/>
          <w:sz w:val="24"/>
          <w:szCs w:val="24"/>
        </w:rPr>
      </w:pPr>
      <w:bookmarkStart w:id="5" w:name="_Toc189559431"/>
      <w:r w:rsidRPr="00E40A0A">
        <w:rPr>
          <w:rFonts w:ascii="Times New Roman" w:hAnsi="Times New Roman" w:cs="Times New Roman"/>
          <w:b/>
          <w:bCs/>
          <w:color w:val="000000" w:themeColor="text1"/>
          <w:sz w:val="24"/>
          <w:szCs w:val="24"/>
        </w:rPr>
        <w:t>Oficina de Libre Acceso a la Información</w:t>
      </w:r>
      <w:bookmarkEnd w:id="5"/>
    </w:p>
    <w:p w14:paraId="50DE14F0" w14:textId="77777777" w:rsidR="00284D03" w:rsidRPr="00E40A0A" w:rsidRDefault="00284D03" w:rsidP="00284D03">
      <w:pPr>
        <w:pStyle w:val="Prrafodelista"/>
        <w:ind w:left="825"/>
      </w:pPr>
    </w:p>
    <w:p w14:paraId="21389B24" w14:textId="1C0CA54A" w:rsidR="004B425D" w:rsidRPr="00E40A0A" w:rsidRDefault="00111C39" w:rsidP="004B425D">
      <w:pPr>
        <w:spacing w:line="360" w:lineRule="auto"/>
        <w:rPr>
          <w:rFonts w:ascii="Times New Roman" w:hAnsi="Times New Roman" w:cs="Times New Roman"/>
          <w:color w:val="000000"/>
          <w:sz w:val="24"/>
          <w:szCs w:val="24"/>
          <w:lang w:eastAsia="es-ES"/>
        </w:rPr>
      </w:pPr>
      <w:r w:rsidRPr="00111C39">
        <w:rPr>
          <w:rFonts w:ascii="Times New Roman" w:hAnsi="Times New Roman" w:cs="Times New Roman"/>
          <w:color w:val="000000"/>
          <w:sz w:val="24"/>
          <w:szCs w:val="24"/>
          <w:lang w:eastAsia="es-ES"/>
        </w:rPr>
        <w:t xml:space="preserve">En lo que respecta a los resultados de la Oficina de Libre Acceso a la Información (OAI), es digno de mención el destacado logro de alcanzar un cumplimiento promedio del </w:t>
      </w:r>
      <w:r w:rsidRPr="00DF16A2">
        <w:rPr>
          <w:rFonts w:ascii="Times New Roman" w:hAnsi="Times New Roman" w:cs="Times New Roman"/>
          <w:b/>
          <w:bCs/>
          <w:color w:val="000000"/>
          <w:sz w:val="24"/>
          <w:szCs w:val="24"/>
          <w:lang w:eastAsia="es-ES"/>
        </w:rPr>
        <w:t>100%</w:t>
      </w:r>
      <w:r w:rsidRPr="00111C39">
        <w:rPr>
          <w:rFonts w:ascii="Times New Roman" w:hAnsi="Times New Roman" w:cs="Times New Roman"/>
          <w:color w:val="000000"/>
          <w:sz w:val="24"/>
          <w:szCs w:val="24"/>
          <w:lang w:eastAsia="es-ES"/>
        </w:rPr>
        <w:t xml:space="preserve"> en la consecución de sus objetivos. Este éxito subraya la eficacia y la dedicación de la OAI para garantizar el acceso a la información de manera oportuna y transparente. La capacidad de mantener un rendimiento constante al nivel más alto refleja el compromiso del equipo y resalta la importancia estratégica en la promoción de la transparencia y la rendición de cuentas en la institución. Este logro contribuye significativamente al fortalecimiento de una cultura de transparencia y a la consolidación de buenas prácticas en la gestión de datos dentro de la entidad.</w:t>
      </w:r>
    </w:p>
    <w:tbl>
      <w:tblPr>
        <w:tblW w:w="9000" w:type="dxa"/>
        <w:jc w:val="center"/>
        <w:tblLook w:val="04A0" w:firstRow="1" w:lastRow="0" w:firstColumn="1" w:lastColumn="0" w:noHBand="0" w:noVBand="1"/>
      </w:tblPr>
      <w:tblGrid>
        <w:gridCol w:w="6380"/>
        <w:gridCol w:w="2620"/>
      </w:tblGrid>
      <w:tr w:rsidR="00C73D42" w:rsidRPr="00C73D42" w14:paraId="77260247" w14:textId="77777777" w:rsidTr="00C73D42">
        <w:trPr>
          <w:trHeight w:val="600"/>
          <w:jc w:val="center"/>
        </w:trPr>
        <w:tc>
          <w:tcPr>
            <w:tcW w:w="9000" w:type="dxa"/>
            <w:gridSpan w:val="2"/>
            <w:tcBorders>
              <w:top w:val="nil"/>
              <w:left w:val="nil"/>
              <w:bottom w:val="single" w:sz="8" w:space="0" w:color="auto"/>
              <w:right w:val="nil"/>
            </w:tcBorders>
            <w:shd w:val="clear" w:color="auto" w:fill="auto"/>
            <w:vAlign w:val="center"/>
            <w:hideMark/>
          </w:tcPr>
          <w:p w14:paraId="222B6DF5" w14:textId="77777777" w:rsidR="00C73D42" w:rsidRPr="00C73D42" w:rsidRDefault="00C73D42" w:rsidP="00C73D42">
            <w:pPr>
              <w:suppressAutoHyphens w:val="0"/>
              <w:spacing w:after="0" w:line="240" w:lineRule="auto"/>
              <w:jc w:val="center"/>
              <w:rPr>
                <w:rFonts w:ascii="Times New Roman" w:eastAsia="Times New Roman" w:hAnsi="Times New Roman" w:cs="Times New Roman"/>
                <w:b/>
                <w:bCs/>
                <w:color w:val="000000"/>
                <w:sz w:val="24"/>
                <w:szCs w:val="24"/>
              </w:rPr>
            </w:pPr>
            <w:r w:rsidRPr="00C73D42">
              <w:rPr>
                <w:rFonts w:ascii="Times New Roman" w:eastAsia="Times New Roman" w:hAnsi="Times New Roman" w:cs="Times New Roman"/>
                <w:b/>
                <w:bCs/>
                <w:color w:val="000000"/>
                <w:sz w:val="24"/>
                <w:szCs w:val="24"/>
              </w:rPr>
              <w:t>Tabla 2</w:t>
            </w:r>
            <w:r w:rsidRPr="00C73D42">
              <w:rPr>
                <w:rFonts w:ascii="Times New Roman" w:eastAsia="Times New Roman" w:hAnsi="Times New Roman" w:cs="Times New Roman"/>
                <w:b/>
                <w:bCs/>
                <w:sz w:val="24"/>
                <w:szCs w:val="24"/>
              </w:rPr>
              <w:t>.</w:t>
            </w:r>
            <w:r w:rsidRPr="00C73D42">
              <w:rPr>
                <w:rFonts w:ascii="Times New Roman" w:eastAsia="Times New Roman" w:hAnsi="Times New Roman" w:cs="Times New Roman"/>
                <w:color w:val="000000"/>
                <w:sz w:val="24"/>
                <w:szCs w:val="24"/>
              </w:rPr>
              <w:t xml:space="preserve"> Resultados de la Oficina de Libre Acceso a la Información, según objetivo, 2024.</w:t>
            </w:r>
          </w:p>
        </w:tc>
      </w:tr>
      <w:tr w:rsidR="00C73D42" w:rsidRPr="00C73D42" w14:paraId="0E9D795A" w14:textId="77777777" w:rsidTr="00C73D42">
        <w:trPr>
          <w:trHeight w:val="315"/>
          <w:jc w:val="center"/>
        </w:trPr>
        <w:tc>
          <w:tcPr>
            <w:tcW w:w="9000" w:type="dxa"/>
            <w:gridSpan w:val="2"/>
            <w:tcBorders>
              <w:top w:val="single" w:sz="4" w:space="0" w:color="auto"/>
              <w:left w:val="single" w:sz="4" w:space="0" w:color="auto"/>
              <w:bottom w:val="single" w:sz="4" w:space="0" w:color="auto"/>
              <w:right w:val="single" w:sz="4" w:space="0" w:color="000000"/>
            </w:tcBorders>
            <w:shd w:val="clear" w:color="000000" w:fill="002060"/>
            <w:noWrap/>
            <w:vAlign w:val="center"/>
            <w:hideMark/>
          </w:tcPr>
          <w:p w14:paraId="0832596E" w14:textId="77777777" w:rsidR="00C73D42" w:rsidRPr="00C73D42" w:rsidRDefault="00C73D42" w:rsidP="00C73D42">
            <w:pPr>
              <w:suppressAutoHyphens w:val="0"/>
              <w:spacing w:after="0" w:line="240" w:lineRule="auto"/>
              <w:jc w:val="center"/>
              <w:rPr>
                <w:rFonts w:ascii="Times New Roman" w:eastAsia="Times New Roman" w:hAnsi="Times New Roman" w:cs="Times New Roman"/>
                <w:b/>
                <w:bCs/>
                <w:color w:val="FFFFFF"/>
                <w:sz w:val="24"/>
                <w:szCs w:val="24"/>
              </w:rPr>
            </w:pPr>
            <w:r w:rsidRPr="00C73D42">
              <w:rPr>
                <w:rFonts w:ascii="Times New Roman" w:eastAsia="Times New Roman" w:hAnsi="Times New Roman" w:cs="Times New Roman"/>
                <w:b/>
                <w:bCs/>
                <w:color w:val="FFFFFF"/>
                <w:sz w:val="24"/>
                <w:szCs w:val="24"/>
              </w:rPr>
              <w:t>Oficina de Libre Acceso a la Información</w:t>
            </w:r>
          </w:p>
        </w:tc>
      </w:tr>
      <w:tr w:rsidR="00C73D42" w:rsidRPr="00C73D42" w14:paraId="2EE9F3C8" w14:textId="77777777" w:rsidTr="00C73D42">
        <w:trPr>
          <w:trHeight w:val="330"/>
          <w:jc w:val="center"/>
        </w:trPr>
        <w:tc>
          <w:tcPr>
            <w:tcW w:w="6380" w:type="dxa"/>
            <w:tcBorders>
              <w:top w:val="nil"/>
              <w:left w:val="single" w:sz="8" w:space="0" w:color="auto"/>
              <w:bottom w:val="single" w:sz="8" w:space="0" w:color="auto"/>
              <w:right w:val="single" w:sz="8" w:space="0" w:color="auto"/>
            </w:tcBorders>
            <w:shd w:val="clear" w:color="000000" w:fill="D7E4BC"/>
            <w:noWrap/>
            <w:vAlign w:val="center"/>
            <w:hideMark/>
          </w:tcPr>
          <w:p w14:paraId="4A452180" w14:textId="77777777" w:rsidR="00C73D42" w:rsidRPr="00C73D42" w:rsidRDefault="00C73D42" w:rsidP="00C73D42">
            <w:pPr>
              <w:suppressAutoHyphens w:val="0"/>
              <w:spacing w:after="0" w:line="240" w:lineRule="auto"/>
              <w:jc w:val="center"/>
              <w:rPr>
                <w:rFonts w:ascii="Times New Roman" w:eastAsia="Times New Roman" w:hAnsi="Times New Roman" w:cs="Times New Roman"/>
                <w:b/>
                <w:bCs/>
                <w:color w:val="000000"/>
                <w:sz w:val="24"/>
                <w:szCs w:val="24"/>
              </w:rPr>
            </w:pPr>
            <w:r w:rsidRPr="00C73D42">
              <w:rPr>
                <w:rFonts w:ascii="Times New Roman" w:eastAsia="Times New Roman" w:hAnsi="Times New Roman" w:cs="Times New Roman"/>
                <w:b/>
                <w:bCs/>
                <w:color w:val="000000"/>
                <w:sz w:val="24"/>
                <w:szCs w:val="24"/>
              </w:rPr>
              <w:t>Objetivo</w:t>
            </w:r>
          </w:p>
        </w:tc>
        <w:tc>
          <w:tcPr>
            <w:tcW w:w="2620" w:type="dxa"/>
            <w:tcBorders>
              <w:top w:val="nil"/>
              <w:left w:val="single" w:sz="4" w:space="0" w:color="auto"/>
              <w:bottom w:val="single" w:sz="4" w:space="0" w:color="auto"/>
              <w:right w:val="single" w:sz="4" w:space="0" w:color="auto"/>
            </w:tcBorders>
            <w:shd w:val="clear" w:color="000000" w:fill="D7E4BC"/>
            <w:noWrap/>
            <w:vAlign w:val="center"/>
            <w:hideMark/>
          </w:tcPr>
          <w:p w14:paraId="592300FE" w14:textId="77777777" w:rsidR="00C73D42" w:rsidRPr="00C73D42" w:rsidRDefault="00C73D42" w:rsidP="00C73D42">
            <w:pPr>
              <w:suppressAutoHyphens w:val="0"/>
              <w:spacing w:after="0" w:line="240" w:lineRule="auto"/>
              <w:jc w:val="center"/>
              <w:rPr>
                <w:rFonts w:ascii="Times New Roman" w:eastAsia="Times New Roman" w:hAnsi="Times New Roman" w:cs="Times New Roman"/>
                <w:b/>
                <w:bCs/>
                <w:color w:val="000000"/>
                <w:sz w:val="24"/>
                <w:szCs w:val="24"/>
              </w:rPr>
            </w:pPr>
            <w:r w:rsidRPr="00C73D42">
              <w:rPr>
                <w:rFonts w:ascii="Times New Roman" w:eastAsia="Times New Roman" w:hAnsi="Times New Roman" w:cs="Times New Roman"/>
                <w:b/>
                <w:bCs/>
                <w:color w:val="000000"/>
                <w:sz w:val="24"/>
                <w:szCs w:val="24"/>
              </w:rPr>
              <w:t>% Cumplimiento</w:t>
            </w:r>
          </w:p>
        </w:tc>
      </w:tr>
      <w:tr w:rsidR="00C73D42" w:rsidRPr="00C73D42" w14:paraId="7B00E052" w14:textId="77777777" w:rsidTr="00C73D42">
        <w:trPr>
          <w:trHeight w:val="645"/>
          <w:jc w:val="center"/>
        </w:trPr>
        <w:tc>
          <w:tcPr>
            <w:tcW w:w="6380" w:type="dxa"/>
            <w:tcBorders>
              <w:top w:val="nil"/>
              <w:left w:val="single" w:sz="8" w:space="0" w:color="auto"/>
              <w:bottom w:val="single" w:sz="8" w:space="0" w:color="auto"/>
              <w:right w:val="single" w:sz="8" w:space="0" w:color="auto"/>
            </w:tcBorders>
            <w:shd w:val="clear" w:color="auto" w:fill="auto"/>
            <w:vAlign w:val="center"/>
            <w:hideMark/>
          </w:tcPr>
          <w:p w14:paraId="6526BBEE" w14:textId="77777777" w:rsidR="00FB5187" w:rsidRDefault="00C73D42" w:rsidP="00C73D42">
            <w:pPr>
              <w:suppressAutoHyphens w:val="0"/>
              <w:spacing w:after="0" w:line="240" w:lineRule="auto"/>
              <w:jc w:val="left"/>
              <w:rPr>
                <w:rFonts w:ascii="Times New Roman" w:eastAsia="Times New Roman" w:hAnsi="Times New Roman" w:cs="Times New Roman"/>
                <w:color w:val="000000"/>
                <w:sz w:val="24"/>
                <w:szCs w:val="24"/>
              </w:rPr>
            </w:pPr>
            <w:r w:rsidRPr="00C73D42">
              <w:rPr>
                <w:rFonts w:ascii="Times New Roman" w:eastAsia="Times New Roman" w:hAnsi="Times New Roman" w:cs="Times New Roman"/>
                <w:color w:val="000000"/>
                <w:sz w:val="24"/>
                <w:szCs w:val="24"/>
              </w:rPr>
              <w:t xml:space="preserve">Cumplir con todo lo establecido en la Ley 200-04 de Libre </w:t>
            </w:r>
          </w:p>
          <w:p w14:paraId="6039FB86" w14:textId="709A2913" w:rsidR="00C73D42" w:rsidRPr="00C73D42" w:rsidRDefault="00C73D42" w:rsidP="00C73D42">
            <w:pPr>
              <w:suppressAutoHyphens w:val="0"/>
              <w:spacing w:after="0" w:line="240" w:lineRule="auto"/>
              <w:jc w:val="left"/>
              <w:rPr>
                <w:rFonts w:ascii="Times New Roman" w:eastAsia="Times New Roman" w:hAnsi="Times New Roman" w:cs="Times New Roman"/>
                <w:color w:val="000000"/>
                <w:sz w:val="24"/>
                <w:szCs w:val="24"/>
              </w:rPr>
            </w:pPr>
            <w:r w:rsidRPr="00C73D42">
              <w:rPr>
                <w:rFonts w:ascii="Times New Roman" w:eastAsia="Times New Roman" w:hAnsi="Times New Roman" w:cs="Times New Roman"/>
                <w:color w:val="000000"/>
                <w:sz w:val="24"/>
                <w:szCs w:val="24"/>
              </w:rPr>
              <w:t xml:space="preserve">Acceso a la Información Pública.   </w:t>
            </w:r>
          </w:p>
        </w:tc>
        <w:tc>
          <w:tcPr>
            <w:tcW w:w="2620" w:type="dxa"/>
            <w:tcBorders>
              <w:top w:val="nil"/>
              <w:left w:val="nil"/>
              <w:bottom w:val="single" w:sz="8" w:space="0" w:color="auto"/>
              <w:right w:val="single" w:sz="8" w:space="0" w:color="auto"/>
            </w:tcBorders>
            <w:shd w:val="clear" w:color="auto" w:fill="auto"/>
            <w:noWrap/>
            <w:vAlign w:val="center"/>
            <w:hideMark/>
          </w:tcPr>
          <w:p w14:paraId="2B73228A" w14:textId="77777777" w:rsidR="00C73D42" w:rsidRPr="00C73D42" w:rsidRDefault="00C73D42" w:rsidP="00C73D42">
            <w:pPr>
              <w:suppressAutoHyphens w:val="0"/>
              <w:spacing w:after="0" w:line="240" w:lineRule="auto"/>
              <w:jc w:val="center"/>
              <w:rPr>
                <w:rFonts w:ascii="Times New Roman" w:eastAsia="Times New Roman" w:hAnsi="Times New Roman" w:cs="Times New Roman"/>
                <w:color w:val="000000"/>
                <w:sz w:val="24"/>
                <w:szCs w:val="24"/>
              </w:rPr>
            </w:pPr>
            <w:r w:rsidRPr="00C73D42">
              <w:rPr>
                <w:rFonts w:ascii="Times New Roman" w:eastAsia="Times New Roman" w:hAnsi="Times New Roman" w:cs="Times New Roman"/>
                <w:color w:val="000000"/>
                <w:sz w:val="24"/>
                <w:szCs w:val="24"/>
              </w:rPr>
              <w:t>100%</w:t>
            </w:r>
          </w:p>
        </w:tc>
      </w:tr>
      <w:tr w:rsidR="00C73D42" w:rsidRPr="00C73D42" w14:paraId="11684915" w14:textId="77777777" w:rsidTr="00C73D42">
        <w:trPr>
          <w:trHeight w:val="960"/>
          <w:jc w:val="center"/>
        </w:trPr>
        <w:tc>
          <w:tcPr>
            <w:tcW w:w="6380" w:type="dxa"/>
            <w:tcBorders>
              <w:top w:val="nil"/>
              <w:left w:val="single" w:sz="8" w:space="0" w:color="auto"/>
              <w:bottom w:val="single" w:sz="8" w:space="0" w:color="auto"/>
              <w:right w:val="single" w:sz="8" w:space="0" w:color="auto"/>
            </w:tcBorders>
            <w:shd w:val="clear" w:color="auto" w:fill="auto"/>
            <w:vAlign w:val="center"/>
            <w:hideMark/>
          </w:tcPr>
          <w:p w14:paraId="6BAAA1F9" w14:textId="77777777" w:rsidR="00C73D42" w:rsidRPr="00C73D42" w:rsidRDefault="00C73D42" w:rsidP="00C73D42">
            <w:pPr>
              <w:suppressAutoHyphens w:val="0"/>
              <w:spacing w:after="0" w:line="240" w:lineRule="auto"/>
              <w:jc w:val="left"/>
              <w:rPr>
                <w:rFonts w:ascii="Times New Roman" w:eastAsia="Times New Roman" w:hAnsi="Times New Roman" w:cs="Times New Roman"/>
                <w:color w:val="000000"/>
                <w:sz w:val="24"/>
                <w:szCs w:val="24"/>
              </w:rPr>
            </w:pPr>
            <w:r w:rsidRPr="00C73D42">
              <w:rPr>
                <w:rFonts w:ascii="Times New Roman" w:eastAsia="Times New Roman" w:hAnsi="Times New Roman" w:cs="Times New Roman"/>
                <w:color w:val="000000"/>
                <w:sz w:val="24"/>
                <w:szCs w:val="24"/>
              </w:rPr>
              <w:t>Garantizar el cumplimiento del Plan de Trabajo de la CIGCN en concordancia con lo establecido por el órgano rector en la materia y el Sistema de Gestión Integrado de la Institución.</w:t>
            </w:r>
          </w:p>
        </w:tc>
        <w:tc>
          <w:tcPr>
            <w:tcW w:w="2620" w:type="dxa"/>
            <w:tcBorders>
              <w:top w:val="nil"/>
              <w:left w:val="nil"/>
              <w:bottom w:val="single" w:sz="8" w:space="0" w:color="auto"/>
              <w:right w:val="single" w:sz="8" w:space="0" w:color="auto"/>
            </w:tcBorders>
            <w:shd w:val="clear" w:color="auto" w:fill="auto"/>
            <w:noWrap/>
            <w:vAlign w:val="center"/>
            <w:hideMark/>
          </w:tcPr>
          <w:p w14:paraId="0C14B4C9" w14:textId="77777777" w:rsidR="00C73D42" w:rsidRPr="00C73D42" w:rsidRDefault="00C73D42" w:rsidP="00C73D42">
            <w:pPr>
              <w:suppressAutoHyphens w:val="0"/>
              <w:spacing w:after="0" w:line="240" w:lineRule="auto"/>
              <w:jc w:val="center"/>
              <w:rPr>
                <w:rFonts w:ascii="Times New Roman" w:eastAsia="Times New Roman" w:hAnsi="Times New Roman" w:cs="Times New Roman"/>
                <w:color w:val="000000"/>
                <w:sz w:val="24"/>
                <w:szCs w:val="24"/>
              </w:rPr>
            </w:pPr>
            <w:r w:rsidRPr="00C73D42">
              <w:rPr>
                <w:rFonts w:ascii="Times New Roman" w:eastAsia="Times New Roman" w:hAnsi="Times New Roman" w:cs="Times New Roman"/>
                <w:color w:val="000000"/>
                <w:sz w:val="24"/>
                <w:szCs w:val="24"/>
              </w:rPr>
              <w:t>100%</w:t>
            </w:r>
          </w:p>
        </w:tc>
      </w:tr>
      <w:tr w:rsidR="00C73D42" w:rsidRPr="00C73D42" w14:paraId="2864365E" w14:textId="77777777" w:rsidTr="00C73D42">
        <w:trPr>
          <w:trHeight w:val="330"/>
          <w:jc w:val="center"/>
        </w:trPr>
        <w:tc>
          <w:tcPr>
            <w:tcW w:w="6380" w:type="dxa"/>
            <w:tcBorders>
              <w:top w:val="nil"/>
              <w:left w:val="single" w:sz="8" w:space="0" w:color="auto"/>
              <w:bottom w:val="single" w:sz="8" w:space="0" w:color="auto"/>
              <w:right w:val="nil"/>
            </w:tcBorders>
            <w:shd w:val="clear" w:color="000000" w:fill="D7E4BC"/>
            <w:noWrap/>
            <w:vAlign w:val="center"/>
            <w:hideMark/>
          </w:tcPr>
          <w:p w14:paraId="68C857BC" w14:textId="77777777" w:rsidR="00C73D42" w:rsidRPr="00C73D42" w:rsidRDefault="00C73D42" w:rsidP="00C73D42">
            <w:pPr>
              <w:suppressAutoHyphens w:val="0"/>
              <w:spacing w:after="0" w:line="240" w:lineRule="auto"/>
              <w:jc w:val="left"/>
              <w:rPr>
                <w:rFonts w:ascii="Times New Roman" w:eastAsia="Times New Roman" w:hAnsi="Times New Roman" w:cs="Times New Roman"/>
                <w:b/>
                <w:bCs/>
                <w:color w:val="000000"/>
                <w:sz w:val="24"/>
                <w:szCs w:val="24"/>
              </w:rPr>
            </w:pPr>
            <w:r w:rsidRPr="00C73D42">
              <w:rPr>
                <w:rFonts w:ascii="Times New Roman" w:eastAsia="Times New Roman" w:hAnsi="Times New Roman" w:cs="Times New Roman"/>
                <w:b/>
                <w:bCs/>
                <w:color w:val="000000"/>
                <w:sz w:val="24"/>
                <w:szCs w:val="24"/>
              </w:rPr>
              <w:t>Porcentaje total de cumplimiento</w:t>
            </w:r>
          </w:p>
        </w:tc>
        <w:tc>
          <w:tcPr>
            <w:tcW w:w="2620" w:type="dxa"/>
            <w:tcBorders>
              <w:top w:val="nil"/>
              <w:left w:val="single" w:sz="8" w:space="0" w:color="auto"/>
              <w:bottom w:val="single" w:sz="8" w:space="0" w:color="auto"/>
              <w:right w:val="single" w:sz="8" w:space="0" w:color="auto"/>
            </w:tcBorders>
            <w:shd w:val="clear" w:color="000000" w:fill="D7E4BC"/>
            <w:noWrap/>
            <w:vAlign w:val="center"/>
            <w:hideMark/>
          </w:tcPr>
          <w:p w14:paraId="68DAAE79" w14:textId="77777777" w:rsidR="00C73D42" w:rsidRPr="00C73D42" w:rsidRDefault="00C73D42" w:rsidP="00C73D42">
            <w:pPr>
              <w:suppressAutoHyphens w:val="0"/>
              <w:spacing w:after="0" w:line="240" w:lineRule="auto"/>
              <w:jc w:val="center"/>
              <w:rPr>
                <w:rFonts w:ascii="Times New Roman" w:eastAsia="Times New Roman" w:hAnsi="Times New Roman" w:cs="Times New Roman"/>
                <w:b/>
                <w:bCs/>
                <w:color w:val="000000"/>
                <w:sz w:val="24"/>
                <w:szCs w:val="24"/>
              </w:rPr>
            </w:pPr>
            <w:r w:rsidRPr="00C73D42">
              <w:rPr>
                <w:rFonts w:ascii="Times New Roman" w:eastAsia="Times New Roman" w:hAnsi="Times New Roman" w:cs="Times New Roman"/>
                <w:b/>
                <w:bCs/>
                <w:color w:val="000000"/>
                <w:sz w:val="24"/>
                <w:szCs w:val="24"/>
              </w:rPr>
              <w:t>100%</w:t>
            </w:r>
          </w:p>
        </w:tc>
      </w:tr>
      <w:tr w:rsidR="00C73D42" w:rsidRPr="00C73D42" w14:paraId="6F3E7D60" w14:textId="77777777" w:rsidTr="00C73D42">
        <w:trPr>
          <w:trHeight w:val="600"/>
          <w:jc w:val="center"/>
        </w:trPr>
        <w:tc>
          <w:tcPr>
            <w:tcW w:w="9000" w:type="dxa"/>
            <w:gridSpan w:val="2"/>
            <w:tcBorders>
              <w:top w:val="single" w:sz="8" w:space="0" w:color="auto"/>
              <w:left w:val="nil"/>
              <w:bottom w:val="nil"/>
              <w:right w:val="nil"/>
            </w:tcBorders>
            <w:shd w:val="clear" w:color="auto" w:fill="auto"/>
            <w:vAlign w:val="center"/>
            <w:hideMark/>
          </w:tcPr>
          <w:p w14:paraId="465CC90F" w14:textId="77777777" w:rsidR="00FB5187" w:rsidRDefault="00C73D42" w:rsidP="00C73D42">
            <w:pPr>
              <w:suppressAutoHyphens w:val="0"/>
              <w:spacing w:after="0" w:line="240" w:lineRule="auto"/>
              <w:jc w:val="center"/>
              <w:rPr>
                <w:rFonts w:ascii="Times New Roman" w:eastAsia="Times New Roman" w:hAnsi="Times New Roman" w:cs="Times New Roman"/>
                <w:color w:val="000000"/>
                <w:sz w:val="20"/>
                <w:szCs w:val="20"/>
              </w:rPr>
            </w:pPr>
            <w:r w:rsidRPr="00C73D42">
              <w:rPr>
                <w:rFonts w:ascii="Times New Roman" w:eastAsia="Times New Roman" w:hAnsi="Times New Roman" w:cs="Times New Roman"/>
                <w:b/>
                <w:bCs/>
                <w:color w:val="000000"/>
                <w:sz w:val="20"/>
                <w:szCs w:val="20"/>
              </w:rPr>
              <w:t>Fuente</w:t>
            </w:r>
            <w:r w:rsidRPr="00C73D42">
              <w:rPr>
                <w:rFonts w:ascii="Times New Roman" w:eastAsia="Times New Roman" w:hAnsi="Times New Roman" w:cs="Times New Roman"/>
                <w:color w:val="000000"/>
                <w:sz w:val="20"/>
                <w:szCs w:val="20"/>
              </w:rPr>
              <w:t xml:space="preserve">: elaboración propia con datos obtenidos de las ejecuciones del POA 2024 de la Oficina de Libre </w:t>
            </w:r>
          </w:p>
          <w:p w14:paraId="278688E5" w14:textId="7A8473D6" w:rsidR="00C73D42" w:rsidRPr="00C73D42" w:rsidRDefault="00C73D42" w:rsidP="00C73D42">
            <w:pPr>
              <w:suppressAutoHyphens w:val="0"/>
              <w:spacing w:after="0" w:line="240" w:lineRule="auto"/>
              <w:jc w:val="center"/>
              <w:rPr>
                <w:rFonts w:ascii="Times New Roman" w:eastAsia="Times New Roman" w:hAnsi="Times New Roman" w:cs="Times New Roman"/>
                <w:b/>
                <w:bCs/>
                <w:color w:val="000000"/>
                <w:sz w:val="20"/>
                <w:szCs w:val="20"/>
              </w:rPr>
            </w:pPr>
            <w:r w:rsidRPr="00C73D42">
              <w:rPr>
                <w:rFonts w:ascii="Times New Roman" w:eastAsia="Times New Roman" w:hAnsi="Times New Roman" w:cs="Times New Roman"/>
                <w:color w:val="000000"/>
                <w:sz w:val="20"/>
                <w:szCs w:val="20"/>
              </w:rPr>
              <w:t>Acceso a la Información</w:t>
            </w:r>
          </w:p>
        </w:tc>
      </w:tr>
    </w:tbl>
    <w:p w14:paraId="08F4C77D" w14:textId="77777777" w:rsidR="00C73D42" w:rsidRDefault="00C73D42" w:rsidP="004B425D">
      <w:pPr>
        <w:spacing w:line="360" w:lineRule="auto"/>
        <w:rPr>
          <w:rFonts w:ascii="Times New Roman" w:hAnsi="Times New Roman" w:cs="Times New Roman"/>
          <w:color w:val="000000"/>
          <w:sz w:val="24"/>
          <w:szCs w:val="24"/>
          <w:lang w:eastAsia="es-ES"/>
        </w:rPr>
      </w:pPr>
    </w:p>
    <w:p w14:paraId="1050C549" w14:textId="77777777" w:rsidR="0063094C" w:rsidRDefault="0063094C" w:rsidP="004B425D">
      <w:pPr>
        <w:spacing w:line="360" w:lineRule="auto"/>
        <w:rPr>
          <w:rFonts w:ascii="Times New Roman" w:hAnsi="Times New Roman" w:cs="Times New Roman"/>
          <w:color w:val="000000"/>
          <w:sz w:val="24"/>
          <w:szCs w:val="24"/>
          <w:lang w:eastAsia="es-ES"/>
        </w:rPr>
      </w:pPr>
    </w:p>
    <w:p w14:paraId="455A111D" w14:textId="77777777" w:rsidR="00B61872" w:rsidRPr="00E40A0A" w:rsidRDefault="00B61872" w:rsidP="004B425D">
      <w:pPr>
        <w:spacing w:line="360" w:lineRule="auto"/>
        <w:rPr>
          <w:rFonts w:ascii="Times New Roman" w:hAnsi="Times New Roman" w:cs="Times New Roman"/>
          <w:color w:val="000000"/>
          <w:sz w:val="24"/>
          <w:szCs w:val="24"/>
          <w:lang w:eastAsia="es-ES"/>
        </w:rPr>
      </w:pPr>
    </w:p>
    <w:p w14:paraId="58314953" w14:textId="77777777" w:rsidR="00C73D42" w:rsidRPr="00E40A0A" w:rsidRDefault="00C73D42" w:rsidP="004B425D">
      <w:pPr>
        <w:spacing w:line="360" w:lineRule="auto"/>
        <w:rPr>
          <w:rFonts w:ascii="Times New Roman" w:hAnsi="Times New Roman" w:cs="Times New Roman"/>
          <w:color w:val="000000"/>
          <w:sz w:val="24"/>
          <w:szCs w:val="24"/>
          <w:lang w:eastAsia="es-ES"/>
        </w:rPr>
      </w:pPr>
    </w:p>
    <w:p w14:paraId="34FD5135" w14:textId="4E34E86C" w:rsidR="00C73D42" w:rsidRDefault="00C73D42" w:rsidP="00B61872">
      <w:pPr>
        <w:pStyle w:val="Ttulo2"/>
        <w:numPr>
          <w:ilvl w:val="1"/>
          <w:numId w:val="1"/>
        </w:numPr>
        <w:rPr>
          <w:rFonts w:ascii="Times New Roman" w:hAnsi="Times New Roman" w:cs="Times New Roman"/>
          <w:b/>
          <w:bCs/>
          <w:color w:val="000000" w:themeColor="text1"/>
          <w:sz w:val="24"/>
          <w:szCs w:val="24"/>
        </w:rPr>
      </w:pPr>
      <w:bookmarkStart w:id="6" w:name="_Toc189559432"/>
      <w:r w:rsidRPr="00E40A0A">
        <w:rPr>
          <w:rFonts w:ascii="Times New Roman" w:hAnsi="Times New Roman" w:cs="Times New Roman"/>
          <w:b/>
          <w:bCs/>
          <w:color w:val="000000" w:themeColor="text1"/>
          <w:sz w:val="24"/>
          <w:szCs w:val="24"/>
        </w:rPr>
        <w:lastRenderedPageBreak/>
        <w:t>Departamento de Comunicaciones</w:t>
      </w:r>
      <w:bookmarkEnd w:id="6"/>
    </w:p>
    <w:p w14:paraId="4F6ECAF7" w14:textId="77777777" w:rsidR="00B61872" w:rsidRPr="00B61872" w:rsidRDefault="00B61872" w:rsidP="00B61872"/>
    <w:p w14:paraId="6B44444E" w14:textId="6F9A320F" w:rsidR="00C73D42" w:rsidRPr="00E40A0A" w:rsidRDefault="00111C39" w:rsidP="00C73D42">
      <w:pPr>
        <w:spacing w:line="360" w:lineRule="auto"/>
        <w:rPr>
          <w:rFonts w:ascii="Times New Roman" w:hAnsi="Times New Roman" w:cs="Times New Roman"/>
          <w:color w:val="000000"/>
          <w:sz w:val="24"/>
          <w:szCs w:val="24"/>
          <w:lang w:eastAsia="es-ES"/>
        </w:rPr>
      </w:pPr>
      <w:r w:rsidRPr="00111C39">
        <w:rPr>
          <w:rFonts w:ascii="Times New Roman" w:hAnsi="Times New Roman" w:cs="Times New Roman"/>
          <w:color w:val="000000"/>
          <w:sz w:val="24"/>
          <w:szCs w:val="24"/>
          <w:lang w:eastAsia="es-ES"/>
        </w:rPr>
        <w:t xml:space="preserve">El Departamento de Comunicaciones alcanzó un </w:t>
      </w:r>
      <w:r w:rsidRPr="00DF16A2">
        <w:rPr>
          <w:rFonts w:ascii="Times New Roman" w:hAnsi="Times New Roman" w:cs="Times New Roman"/>
          <w:b/>
          <w:bCs/>
          <w:color w:val="000000"/>
          <w:sz w:val="24"/>
          <w:szCs w:val="24"/>
          <w:lang w:eastAsia="es-ES"/>
        </w:rPr>
        <w:t>100%</w:t>
      </w:r>
      <w:r w:rsidRPr="00111C39">
        <w:rPr>
          <w:rFonts w:ascii="Times New Roman" w:hAnsi="Times New Roman" w:cs="Times New Roman"/>
          <w:color w:val="000000"/>
          <w:sz w:val="24"/>
          <w:szCs w:val="24"/>
          <w:lang w:eastAsia="es-ES"/>
        </w:rPr>
        <w:t xml:space="preserve"> en la ejecución de sus objetivos durante el período 2024, destacándose por el trabajo en equipo y la eficiente gestión en la comunicación y relaciones públicas de la institución.</w:t>
      </w:r>
    </w:p>
    <w:tbl>
      <w:tblPr>
        <w:tblW w:w="9220" w:type="dxa"/>
        <w:jc w:val="center"/>
        <w:tblLook w:val="04A0" w:firstRow="1" w:lastRow="0" w:firstColumn="1" w:lastColumn="0" w:noHBand="0" w:noVBand="1"/>
      </w:tblPr>
      <w:tblGrid>
        <w:gridCol w:w="7470"/>
        <w:gridCol w:w="1750"/>
      </w:tblGrid>
      <w:tr w:rsidR="00C73D42" w:rsidRPr="00C73D42" w14:paraId="328F716A" w14:textId="77777777" w:rsidTr="00C73D42">
        <w:trPr>
          <w:trHeight w:val="330"/>
          <w:jc w:val="center"/>
        </w:trPr>
        <w:tc>
          <w:tcPr>
            <w:tcW w:w="9220" w:type="dxa"/>
            <w:gridSpan w:val="2"/>
            <w:tcBorders>
              <w:top w:val="nil"/>
              <w:left w:val="nil"/>
              <w:bottom w:val="single" w:sz="8" w:space="0" w:color="auto"/>
              <w:right w:val="nil"/>
            </w:tcBorders>
            <w:shd w:val="clear" w:color="auto" w:fill="auto"/>
            <w:vAlign w:val="center"/>
            <w:hideMark/>
          </w:tcPr>
          <w:p w14:paraId="16E38C70" w14:textId="630A88C2" w:rsidR="00C73D42" w:rsidRPr="00C73D42" w:rsidRDefault="00C73D42" w:rsidP="00C73D42">
            <w:pPr>
              <w:suppressAutoHyphens w:val="0"/>
              <w:spacing w:after="0" w:line="240" w:lineRule="auto"/>
              <w:jc w:val="center"/>
              <w:rPr>
                <w:rFonts w:ascii="Times New Roman" w:eastAsia="Times New Roman" w:hAnsi="Times New Roman" w:cs="Times New Roman"/>
                <w:b/>
                <w:bCs/>
                <w:color w:val="000000"/>
                <w:sz w:val="24"/>
                <w:szCs w:val="24"/>
              </w:rPr>
            </w:pPr>
            <w:r w:rsidRPr="00C73D42">
              <w:rPr>
                <w:rFonts w:ascii="Times New Roman" w:eastAsia="Times New Roman" w:hAnsi="Times New Roman" w:cs="Times New Roman"/>
                <w:b/>
                <w:bCs/>
                <w:color w:val="000000"/>
                <w:sz w:val="24"/>
                <w:szCs w:val="24"/>
              </w:rPr>
              <w:t>Tabla 3</w:t>
            </w:r>
            <w:r w:rsidRPr="00C73D42">
              <w:rPr>
                <w:rFonts w:ascii="Times New Roman" w:eastAsia="Times New Roman" w:hAnsi="Times New Roman" w:cs="Times New Roman"/>
                <w:b/>
                <w:bCs/>
                <w:sz w:val="24"/>
                <w:szCs w:val="24"/>
              </w:rPr>
              <w:t>.</w:t>
            </w:r>
            <w:r w:rsidRPr="00C73D42">
              <w:rPr>
                <w:rFonts w:ascii="Times New Roman" w:eastAsia="Times New Roman" w:hAnsi="Times New Roman" w:cs="Times New Roman"/>
                <w:color w:val="000000"/>
                <w:sz w:val="24"/>
                <w:szCs w:val="24"/>
              </w:rPr>
              <w:t xml:space="preserve"> Resultados del Departamento de Comunicaciones, según objetivo, 2024.</w:t>
            </w:r>
          </w:p>
        </w:tc>
      </w:tr>
      <w:tr w:rsidR="00C73D42" w:rsidRPr="00C73D42" w14:paraId="207F2D02" w14:textId="77777777" w:rsidTr="00345E3B">
        <w:trPr>
          <w:trHeight w:val="60"/>
          <w:jc w:val="center"/>
        </w:trPr>
        <w:tc>
          <w:tcPr>
            <w:tcW w:w="9220" w:type="dxa"/>
            <w:gridSpan w:val="2"/>
            <w:tcBorders>
              <w:top w:val="single" w:sz="8" w:space="0" w:color="auto"/>
              <w:left w:val="single" w:sz="8" w:space="0" w:color="auto"/>
              <w:bottom w:val="single" w:sz="4" w:space="0" w:color="auto"/>
              <w:right w:val="single" w:sz="8" w:space="0" w:color="000000"/>
            </w:tcBorders>
            <w:shd w:val="clear" w:color="000000" w:fill="002060"/>
            <w:noWrap/>
            <w:vAlign w:val="center"/>
            <w:hideMark/>
          </w:tcPr>
          <w:p w14:paraId="43FEC959" w14:textId="77777777" w:rsidR="00C73D42" w:rsidRPr="00C73D42" w:rsidRDefault="00C73D42" w:rsidP="00C73D42">
            <w:pPr>
              <w:suppressAutoHyphens w:val="0"/>
              <w:spacing w:after="0" w:line="240" w:lineRule="auto"/>
              <w:jc w:val="center"/>
              <w:rPr>
                <w:rFonts w:ascii="Times New Roman" w:eastAsia="Times New Roman" w:hAnsi="Times New Roman" w:cs="Times New Roman"/>
                <w:b/>
                <w:bCs/>
                <w:color w:val="FFFFFF"/>
                <w:sz w:val="24"/>
                <w:szCs w:val="24"/>
              </w:rPr>
            </w:pPr>
            <w:r w:rsidRPr="00C73D42">
              <w:rPr>
                <w:rFonts w:ascii="Times New Roman" w:eastAsia="Times New Roman" w:hAnsi="Times New Roman" w:cs="Times New Roman"/>
                <w:b/>
                <w:bCs/>
                <w:color w:val="FFFFFF"/>
                <w:sz w:val="24"/>
                <w:szCs w:val="24"/>
              </w:rPr>
              <w:t>Departamento de Comunicaciones</w:t>
            </w:r>
          </w:p>
        </w:tc>
      </w:tr>
      <w:tr w:rsidR="00C73D42" w:rsidRPr="00C73D42" w14:paraId="55F97F5B" w14:textId="77777777" w:rsidTr="00345E3B">
        <w:trPr>
          <w:trHeight w:val="330"/>
          <w:jc w:val="center"/>
        </w:trPr>
        <w:tc>
          <w:tcPr>
            <w:tcW w:w="7470" w:type="dxa"/>
            <w:tcBorders>
              <w:top w:val="nil"/>
              <w:left w:val="single" w:sz="8" w:space="0" w:color="auto"/>
              <w:bottom w:val="single" w:sz="8" w:space="0" w:color="auto"/>
              <w:right w:val="single" w:sz="4" w:space="0" w:color="auto"/>
            </w:tcBorders>
            <w:shd w:val="clear" w:color="000000" w:fill="D7E4BC"/>
            <w:noWrap/>
            <w:vAlign w:val="center"/>
            <w:hideMark/>
          </w:tcPr>
          <w:p w14:paraId="49EE58C1" w14:textId="77777777" w:rsidR="00C73D42" w:rsidRPr="00C73D42" w:rsidRDefault="00C73D42" w:rsidP="00C73D42">
            <w:pPr>
              <w:suppressAutoHyphens w:val="0"/>
              <w:spacing w:after="0" w:line="240" w:lineRule="auto"/>
              <w:jc w:val="center"/>
              <w:rPr>
                <w:rFonts w:ascii="Times New Roman" w:eastAsia="Times New Roman" w:hAnsi="Times New Roman" w:cs="Times New Roman"/>
                <w:b/>
                <w:bCs/>
                <w:color w:val="000000"/>
                <w:sz w:val="24"/>
                <w:szCs w:val="24"/>
              </w:rPr>
            </w:pPr>
            <w:r w:rsidRPr="00C73D42">
              <w:rPr>
                <w:rFonts w:ascii="Times New Roman" w:eastAsia="Times New Roman" w:hAnsi="Times New Roman" w:cs="Times New Roman"/>
                <w:b/>
                <w:bCs/>
                <w:color w:val="000000"/>
                <w:sz w:val="24"/>
                <w:szCs w:val="24"/>
              </w:rPr>
              <w:t>Objetivo</w:t>
            </w:r>
          </w:p>
        </w:tc>
        <w:tc>
          <w:tcPr>
            <w:tcW w:w="1750" w:type="dxa"/>
            <w:tcBorders>
              <w:top w:val="nil"/>
              <w:left w:val="nil"/>
              <w:bottom w:val="single" w:sz="8" w:space="0" w:color="auto"/>
              <w:right w:val="single" w:sz="8" w:space="0" w:color="auto"/>
            </w:tcBorders>
            <w:shd w:val="clear" w:color="000000" w:fill="D7E4BC"/>
            <w:noWrap/>
            <w:vAlign w:val="center"/>
            <w:hideMark/>
          </w:tcPr>
          <w:p w14:paraId="57CFB256" w14:textId="77777777" w:rsidR="00C73D42" w:rsidRPr="00C73D42" w:rsidRDefault="00C73D42" w:rsidP="00C73D42">
            <w:pPr>
              <w:suppressAutoHyphens w:val="0"/>
              <w:spacing w:after="0" w:line="240" w:lineRule="auto"/>
              <w:jc w:val="center"/>
              <w:rPr>
                <w:rFonts w:ascii="Times New Roman" w:eastAsia="Times New Roman" w:hAnsi="Times New Roman" w:cs="Times New Roman"/>
                <w:b/>
                <w:bCs/>
                <w:color w:val="000000"/>
                <w:sz w:val="24"/>
                <w:szCs w:val="24"/>
              </w:rPr>
            </w:pPr>
            <w:r w:rsidRPr="00C73D42">
              <w:rPr>
                <w:rFonts w:ascii="Times New Roman" w:eastAsia="Times New Roman" w:hAnsi="Times New Roman" w:cs="Times New Roman"/>
                <w:b/>
                <w:bCs/>
                <w:color w:val="000000"/>
                <w:sz w:val="24"/>
                <w:szCs w:val="24"/>
              </w:rPr>
              <w:t>% Cumplimiento</w:t>
            </w:r>
          </w:p>
        </w:tc>
      </w:tr>
      <w:tr w:rsidR="00C73D42" w:rsidRPr="00C73D42" w14:paraId="7B7928B4" w14:textId="77777777" w:rsidTr="00345E3B">
        <w:trPr>
          <w:trHeight w:val="60"/>
          <w:jc w:val="center"/>
        </w:trPr>
        <w:tc>
          <w:tcPr>
            <w:tcW w:w="7470" w:type="dxa"/>
            <w:tcBorders>
              <w:top w:val="nil"/>
              <w:left w:val="single" w:sz="8" w:space="0" w:color="auto"/>
              <w:bottom w:val="single" w:sz="8" w:space="0" w:color="auto"/>
              <w:right w:val="single" w:sz="8" w:space="0" w:color="auto"/>
            </w:tcBorders>
            <w:shd w:val="clear" w:color="auto" w:fill="auto"/>
            <w:vAlign w:val="center"/>
            <w:hideMark/>
          </w:tcPr>
          <w:p w14:paraId="5F97B866" w14:textId="77777777" w:rsidR="00C73D42" w:rsidRPr="00C73D42" w:rsidRDefault="00C73D42" w:rsidP="00C73D42">
            <w:pPr>
              <w:suppressAutoHyphens w:val="0"/>
              <w:spacing w:after="0" w:line="240" w:lineRule="auto"/>
              <w:jc w:val="left"/>
              <w:rPr>
                <w:rFonts w:ascii="Times New Roman" w:eastAsia="Times New Roman" w:hAnsi="Times New Roman" w:cs="Times New Roman"/>
                <w:color w:val="000000"/>
                <w:sz w:val="24"/>
                <w:szCs w:val="24"/>
              </w:rPr>
            </w:pPr>
            <w:r w:rsidRPr="00C73D42">
              <w:rPr>
                <w:rFonts w:ascii="Times New Roman" w:eastAsia="Times New Roman" w:hAnsi="Times New Roman" w:cs="Times New Roman"/>
                <w:color w:val="000000"/>
                <w:sz w:val="24"/>
                <w:szCs w:val="24"/>
              </w:rPr>
              <w:t>Recopilar y analizar información, elaborar contenido de calidad y difundir en medios internos y externos.</w:t>
            </w:r>
          </w:p>
        </w:tc>
        <w:tc>
          <w:tcPr>
            <w:tcW w:w="1750" w:type="dxa"/>
            <w:tcBorders>
              <w:top w:val="nil"/>
              <w:left w:val="nil"/>
              <w:bottom w:val="single" w:sz="8" w:space="0" w:color="auto"/>
              <w:right w:val="single" w:sz="8" w:space="0" w:color="auto"/>
            </w:tcBorders>
            <w:shd w:val="clear" w:color="auto" w:fill="auto"/>
            <w:noWrap/>
            <w:vAlign w:val="center"/>
            <w:hideMark/>
          </w:tcPr>
          <w:p w14:paraId="5A8A01F0" w14:textId="77777777" w:rsidR="00C73D42" w:rsidRPr="00C73D42" w:rsidRDefault="00C73D42" w:rsidP="00C73D42">
            <w:pPr>
              <w:suppressAutoHyphens w:val="0"/>
              <w:spacing w:after="0" w:line="240" w:lineRule="auto"/>
              <w:jc w:val="center"/>
              <w:rPr>
                <w:rFonts w:ascii="Times New Roman" w:eastAsia="Times New Roman" w:hAnsi="Times New Roman" w:cs="Times New Roman"/>
                <w:color w:val="000000"/>
                <w:sz w:val="24"/>
                <w:szCs w:val="24"/>
              </w:rPr>
            </w:pPr>
            <w:r w:rsidRPr="00C73D42">
              <w:rPr>
                <w:rFonts w:ascii="Times New Roman" w:eastAsia="Times New Roman" w:hAnsi="Times New Roman" w:cs="Times New Roman"/>
                <w:color w:val="000000"/>
                <w:sz w:val="24"/>
                <w:szCs w:val="24"/>
              </w:rPr>
              <w:t>100%</w:t>
            </w:r>
          </w:p>
        </w:tc>
      </w:tr>
      <w:tr w:rsidR="00C73D42" w:rsidRPr="00C73D42" w14:paraId="451E3B49" w14:textId="77777777" w:rsidTr="00345E3B">
        <w:trPr>
          <w:trHeight w:val="60"/>
          <w:jc w:val="center"/>
        </w:trPr>
        <w:tc>
          <w:tcPr>
            <w:tcW w:w="7470" w:type="dxa"/>
            <w:tcBorders>
              <w:top w:val="nil"/>
              <w:left w:val="single" w:sz="8" w:space="0" w:color="auto"/>
              <w:bottom w:val="single" w:sz="8" w:space="0" w:color="auto"/>
              <w:right w:val="single" w:sz="8" w:space="0" w:color="auto"/>
            </w:tcBorders>
            <w:shd w:val="clear" w:color="auto" w:fill="auto"/>
            <w:vAlign w:val="center"/>
            <w:hideMark/>
          </w:tcPr>
          <w:p w14:paraId="1C18731A" w14:textId="77777777" w:rsidR="00FB5187" w:rsidRDefault="00C73D42" w:rsidP="00C73D42">
            <w:pPr>
              <w:suppressAutoHyphens w:val="0"/>
              <w:spacing w:after="0" w:line="240" w:lineRule="auto"/>
              <w:jc w:val="left"/>
              <w:rPr>
                <w:rFonts w:ascii="Times New Roman" w:eastAsia="Times New Roman" w:hAnsi="Times New Roman" w:cs="Times New Roman"/>
                <w:color w:val="000000"/>
                <w:sz w:val="24"/>
                <w:szCs w:val="24"/>
              </w:rPr>
            </w:pPr>
            <w:r w:rsidRPr="00C73D42">
              <w:rPr>
                <w:rFonts w:ascii="Times New Roman" w:eastAsia="Times New Roman" w:hAnsi="Times New Roman" w:cs="Times New Roman"/>
                <w:color w:val="000000"/>
                <w:sz w:val="24"/>
                <w:szCs w:val="24"/>
              </w:rPr>
              <w:t xml:space="preserve">Difundir informaciones institucionales y mantener un buen </w:t>
            </w:r>
          </w:p>
          <w:p w14:paraId="721B7D65" w14:textId="693E74EC" w:rsidR="00FB5187" w:rsidRPr="00C73D42" w:rsidRDefault="00C73D42" w:rsidP="00C73D42">
            <w:pPr>
              <w:suppressAutoHyphens w:val="0"/>
              <w:spacing w:after="0" w:line="240" w:lineRule="auto"/>
              <w:jc w:val="left"/>
              <w:rPr>
                <w:rFonts w:ascii="Times New Roman" w:eastAsia="Times New Roman" w:hAnsi="Times New Roman" w:cs="Times New Roman"/>
                <w:color w:val="000000"/>
                <w:sz w:val="24"/>
                <w:szCs w:val="24"/>
              </w:rPr>
            </w:pPr>
            <w:r w:rsidRPr="00C73D42">
              <w:rPr>
                <w:rFonts w:ascii="Times New Roman" w:eastAsia="Times New Roman" w:hAnsi="Times New Roman" w:cs="Times New Roman"/>
                <w:color w:val="000000"/>
                <w:sz w:val="24"/>
                <w:szCs w:val="24"/>
              </w:rPr>
              <w:t xml:space="preserve">posicionamiento de la imagen de la Institución. </w:t>
            </w:r>
          </w:p>
        </w:tc>
        <w:tc>
          <w:tcPr>
            <w:tcW w:w="1750" w:type="dxa"/>
            <w:tcBorders>
              <w:top w:val="nil"/>
              <w:left w:val="nil"/>
              <w:bottom w:val="single" w:sz="8" w:space="0" w:color="auto"/>
              <w:right w:val="single" w:sz="8" w:space="0" w:color="auto"/>
            </w:tcBorders>
            <w:shd w:val="clear" w:color="auto" w:fill="auto"/>
            <w:noWrap/>
            <w:vAlign w:val="center"/>
            <w:hideMark/>
          </w:tcPr>
          <w:p w14:paraId="23A67D36" w14:textId="77777777" w:rsidR="00C73D42" w:rsidRPr="00C73D42" w:rsidRDefault="00C73D42" w:rsidP="00C73D42">
            <w:pPr>
              <w:suppressAutoHyphens w:val="0"/>
              <w:spacing w:after="0" w:line="240" w:lineRule="auto"/>
              <w:jc w:val="center"/>
              <w:rPr>
                <w:rFonts w:ascii="Times New Roman" w:eastAsia="Times New Roman" w:hAnsi="Times New Roman" w:cs="Times New Roman"/>
                <w:color w:val="000000"/>
                <w:sz w:val="24"/>
                <w:szCs w:val="24"/>
              </w:rPr>
            </w:pPr>
            <w:r w:rsidRPr="00C73D42">
              <w:rPr>
                <w:rFonts w:ascii="Times New Roman" w:eastAsia="Times New Roman" w:hAnsi="Times New Roman" w:cs="Times New Roman"/>
                <w:color w:val="000000"/>
                <w:sz w:val="24"/>
                <w:szCs w:val="24"/>
              </w:rPr>
              <w:t>100%</w:t>
            </w:r>
          </w:p>
        </w:tc>
      </w:tr>
      <w:tr w:rsidR="00C73D42" w:rsidRPr="00C73D42" w14:paraId="14DD138A" w14:textId="77777777" w:rsidTr="00345E3B">
        <w:trPr>
          <w:trHeight w:val="60"/>
          <w:jc w:val="center"/>
        </w:trPr>
        <w:tc>
          <w:tcPr>
            <w:tcW w:w="7470" w:type="dxa"/>
            <w:tcBorders>
              <w:top w:val="nil"/>
              <w:left w:val="single" w:sz="8" w:space="0" w:color="auto"/>
              <w:bottom w:val="single" w:sz="8" w:space="0" w:color="auto"/>
              <w:right w:val="single" w:sz="8" w:space="0" w:color="auto"/>
            </w:tcBorders>
            <w:shd w:val="clear" w:color="auto" w:fill="auto"/>
            <w:vAlign w:val="center"/>
            <w:hideMark/>
          </w:tcPr>
          <w:p w14:paraId="33D541FA" w14:textId="77777777" w:rsidR="00C73D42" w:rsidRPr="00C73D42" w:rsidRDefault="00C73D42" w:rsidP="00C73D42">
            <w:pPr>
              <w:suppressAutoHyphens w:val="0"/>
              <w:spacing w:after="0" w:line="240" w:lineRule="auto"/>
              <w:jc w:val="left"/>
              <w:rPr>
                <w:rFonts w:ascii="Times New Roman" w:eastAsia="Times New Roman" w:hAnsi="Times New Roman" w:cs="Times New Roman"/>
                <w:color w:val="000000"/>
                <w:sz w:val="24"/>
                <w:szCs w:val="24"/>
              </w:rPr>
            </w:pPr>
            <w:r w:rsidRPr="00C73D42">
              <w:rPr>
                <w:rFonts w:ascii="Times New Roman" w:eastAsia="Times New Roman" w:hAnsi="Times New Roman" w:cs="Times New Roman"/>
                <w:color w:val="000000"/>
                <w:sz w:val="24"/>
                <w:szCs w:val="24"/>
              </w:rPr>
              <w:t>Difundir informaciones institucionales a nuestro público interno y externo.</w:t>
            </w:r>
          </w:p>
        </w:tc>
        <w:tc>
          <w:tcPr>
            <w:tcW w:w="1750" w:type="dxa"/>
            <w:tcBorders>
              <w:top w:val="nil"/>
              <w:left w:val="nil"/>
              <w:bottom w:val="single" w:sz="8" w:space="0" w:color="auto"/>
              <w:right w:val="single" w:sz="8" w:space="0" w:color="auto"/>
            </w:tcBorders>
            <w:shd w:val="clear" w:color="auto" w:fill="auto"/>
            <w:noWrap/>
            <w:vAlign w:val="center"/>
            <w:hideMark/>
          </w:tcPr>
          <w:p w14:paraId="1750E139" w14:textId="77777777" w:rsidR="00C73D42" w:rsidRPr="00C73D42" w:rsidRDefault="00C73D42" w:rsidP="00C73D42">
            <w:pPr>
              <w:suppressAutoHyphens w:val="0"/>
              <w:spacing w:after="0" w:line="240" w:lineRule="auto"/>
              <w:jc w:val="center"/>
              <w:rPr>
                <w:rFonts w:ascii="Times New Roman" w:eastAsia="Times New Roman" w:hAnsi="Times New Roman" w:cs="Times New Roman"/>
                <w:color w:val="000000"/>
                <w:sz w:val="24"/>
                <w:szCs w:val="24"/>
              </w:rPr>
            </w:pPr>
            <w:r w:rsidRPr="00C73D42">
              <w:rPr>
                <w:rFonts w:ascii="Times New Roman" w:eastAsia="Times New Roman" w:hAnsi="Times New Roman" w:cs="Times New Roman"/>
                <w:color w:val="000000"/>
                <w:sz w:val="24"/>
                <w:szCs w:val="24"/>
              </w:rPr>
              <w:t>100%</w:t>
            </w:r>
          </w:p>
        </w:tc>
      </w:tr>
      <w:tr w:rsidR="00C73D42" w:rsidRPr="00C73D42" w14:paraId="4E59AD6B" w14:textId="77777777" w:rsidTr="00345E3B">
        <w:trPr>
          <w:trHeight w:val="60"/>
          <w:jc w:val="center"/>
        </w:trPr>
        <w:tc>
          <w:tcPr>
            <w:tcW w:w="7470" w:type="dxa"/>
            <w:tcBorders>
              <w:top w:val="nil"/>
              <w:left w:val="single" w:sz="8" w:space="0" w:color="auto"/>
              <w:bottom w:val="single" w:sz="8" w:space="0" w:color="auto"/>
              <w:right w:val="single" w:sz="8" w:space="0" w:color="auto"/>
            </w:tcBorders>
            <w:shd w:val="clear" w:color="auto" w:fill="auto"/>
            <w:vAlign w:val="center"/>
            <w:hideMark/>
          </w:tcPr>
          <w:p w14:paraId="549ADBF6" w14:textId="77777777" w:rsidR="00FB5187" w:rsidRDefault="00C73D42" w:rsidP="00C73D42">
            <w:pPr>
              <w:suppressAutoHyphens w:val="0"/>
              <w:spacing w:after="0" w:line="240" w:lineRule="auto"/>
              <w:jc w:val="left"/>
              <w:rPr>
                <w:rFonts w:ascii="Times New Roman" w:eastAsia="Times New Roman" w:hAnsi="Times New Roman" w:cs="Times New Roman"/>
                <w:color w:val="000000"/>
                <w:sz w:val="24"/>
                <w:szCs w:val="24"/>
              </w:rPr>
            </w:pPr>
            <w:r w:rsidRPr="00C73D42">
              <w:rPr>
                <w:rFonts w:ascii="Times New Roman" w:eastAsia="Times New Roman" w:hAnsi="Times New Roman" w:cs="Times New Roman"/>
                <w:color w:val="000000"/>
                <w:sz w:val="24"/>
                <w:szCs w:val="24"/>
              </w:rPr>
              <w:t xml:space="preserve">Informar a nuestros directores y encargados de las noticias del sector </w:t>
            </w:r>
          </w:p>
          <w:p w14:paraId="004341B8" w14:textId="32880756" w:rsidR="00C73D42" w:rsidRPr="00C73D42" w:rsidRDefault="0063094C" w:rsidP="00C73D42">
            <w:pPr>
              <w:suppressAutoHyphens w:val="0"/>
              <w:spacing w:after="0" w:line="240" w:lineRule="auto"/>
              <w:jc w:val="left"/>
              <w:rPr>
                <w:rFonts w:ascii="Times New Roman" w:eastAsia="Times New Roman" w:hAnsi="Times New Roman" w:cs="Times New Roman"/>
                <w:color w:val="000000"/>
                <w:sz w:val="24"/>
                <w:szCs w:val="24"/>
              </w:rPr>
            </w:pPr>
            <w:r w:rsidRPr="00C73D42">
              <w:rPr>
                <w:rFonts w:ascii="Times New Roman" w:eastAsia="Times New Roman" w:hAnsi="Times New Roman" w:cs="Times New Roman"/>
                <w:color w:val="000000"/>
                <w:sz w:val="24"/>
                <w:szCs w:val="24"/>
              </w:rPr>
              <w:t>agropecuario nacional y</w:t>
            </w:r>
            <w:r w:rsidR="00C73D42" w:rsidRPr="00C73D42">
              <w:rPr>
                <w:rFonts w:ascii="Times New Roman" w:eastAsia="Times New Roman" w:hAnsi="Times New Roman" w:cs="Times New Roman"/>
                <w:color w:val="000000"/>
                <w:sz w:val="24"/>
                <w:szCs w:val="24"/>
              </w:rPr>
              <w:t xml:space="preserve"> otras de interés.</w:t>
            </w:r>
          </w:p>
        </w:tc>
        <w:tc>
          <w:tcPr>
            <w:tcW w:w="1750" w:type="dxa"/>
            <w:tcBorders>
              <w:top w:val="nil"/>
              <w:left w:val="nil"/>
              <w:bottom w:val="single" w:sz="8" w:space="0" w:color="auto"/>
              <w:right w:val="single" w:sz="8" w:space="0" w:color="auto"/>
            </w:tcBorders>
            <w:shd w:val="clear" w:color="auto" w:fill="auto"/>
            <w:noWrap/>
            <w:vAlign w:val="center"/>
            <w:hideMark/>
          </w:tcPr>
          <w:p w14:paraId="2F3CE63E" w14:textId="77777777" w:rsidR="00C73D42" w:rsidRPr="00C73D42" w:rsidRDefault="00C73D42" w:rsidP="00C73D42">
            <w:pPr>
              <w:suppressAutoHyphens w:val="0"/>
              <w:spacing w:after="0" w:line="240" w:lineRule="auto"/>
              <w:jc w:val="center"/>
              <w:rPr>
                <w:rFonts w:ascii="Times New Roman" w:eastAsia="Times New Roman" w:hAnsi="Times New Roman" w:cs="Times New Roman"/>
                <w:color w:val="000000"/>
                <w:sz w:val="24"/>
                <w:szCs w:val="24"/>
              </w:rPr>
            </w:pPr>
            <w:r w:rsidRPr="00C73D42">
              <w:rPr>
                <w:rFonts w:ascii="Times New Roman" w:eastAsia="Times New Roman" w:hAnsi="Times New Roman" w:cs="Times New Roman"/>
                <w:color w:val="000000"/>
                <w:sz w:val="24"/>
                <w:szCs w:val="24"/>
              </w:rPr>
              <w:t>100%</w:t>
            </w:r>
          </w:p>
        </w:tc>
      </w:tr>
      <w:tr w:rsidR="00C73D42" w:rsidRPr="00C73D42" w14:paraId="2B101D0B" w14:textId="77777777" w:rsidTr="00345E3B">
        <w:trPr>
          <w:trHeight w:val="60"/>
          <w:jc w:val="center"/>
        </w:trPr>
        <w:tc>
          <w:tcPr>
            <w:tcW w:w="7470" w:type="dxa"/>
            <w:tcBorders>
              <w:top w:val="nil"/>
              <w:left w:val="single" w:sz="8" w:space="0" w:color="auto"/>
              <w:bottom w:val="single" w:sz="8" w:space="0" w:color="auto"/>
              <w:right w:val="single" w:sz="8" w:space="0" w:color="auto"/>
            </w:tcBorders>
            <w:shd w:val="clear" w:color="auto" w:fill="auto"/>
            <w:vAlign w:val="center"/>
            <w:hideMark/>
          </w:tcPr>
          <w:p w14:paraId="615EC261" w14:textId="6CC9AF2A" w:rsidR="00C73D42" w:rsidRPr="00C73D42" w:rsidRDefault="00C73D42" w:rsidP="00C73D42">
            <w:pPr>
              <w:suppressAutoHyphens w:val="0"/>
              <w:spacing w:after="0" w:line="240" w:lineRule="auto"/>
              <w:jc w:val="left"/>
              <w:rPr>
                <w:rFonts w:ascii="Times New Roman" w:eastAsia="Times New Roman" w:hAnsi="Times New Roman" w:cs="Times New Roman"/>
                <w:color w:val="000000"/>
                <w:sz w:val="24"/>
                <w:szCs w:val="24"/>
              </w:rPr>
            </w:pPr>
            <w:r w:rsidRPr="00C73D42">
              <w:rPr>
                <w:rFonts w:ascii="Times New Roman" w:eastAsia="Times New Roman" w:hAnsi="Times New Roman" w:cs="Times New Roman"/>
                <w:color w:val="000000"/>
                <w:sz w:val="24"/>
                <w:szCs w:val="24"/>
              </w:rPr>
              <w:t xml:space="preserve">Promocionar los programas institucionales, puntos de ventas, productos disponibles, precios </w:t>
            </w:r>
            <w:r w:rsidR="00345E3B" w:rsidRPr="00E40A0A">
              <w:rPr>
                <w:rFonts w:ascii="Times New Roman" w:eastAsia="Times New Roman" w:hAnsi="Times New Roman" w:cs="Times New Roman"/>
                <w:color w:val="000000"/>
                <w:sz w:val="24"/>
                <w:szCs w:val="24"/>
              </w:rPr>
              <w:t>y ofertas</w:t>
            </w:r>
            <w:r w:rsidRPr="00C73D42">
              <w:rPr>
                <w:rFonts w:ascii="Times New Roman" w:eastAsia="Times New Roman" w:hAnsi="Times New Roman" w:cs="Times New Roman"/>
                <w:color w:val="000000"/>
                <w:sz w:val="24"/>
                <w:szCs w:val="24"/>
              </w:rPr>
              <w:t xml:space="preserve">. </w:t>
            </w:r>
          </w:p>
        </w:tc>
        <w:tc>
          <w:tcPr>
            <w:tcW w:w="1750" w:type="dxa"/>
            <w:tcBorders>
              <w:top w:val="nil"/>
              <w:left w:val="nil"/>
              <w:bottom w:val="single" w:sz="8" w:space="0" w:color="auto"/>
              <w:right w:val="single" w:sz="8" w:space="0" w:color="auto"/>
            </w:tcBorders>
            <w:shd w:val="clear" w:color="auto" w:fill="auto"/>
            <w:noWrap/>
            <w:vAlign w:val="center"/>
            <w:hideMark/>
          </w:tcPr>
          <w:p w14:paraId="0B53DB48" w14:textId="77777777" w:rsidR="00C73D42" w:rsidRPr="00C73D42" w:rsidRDefault="00C73D42" w:rsidP="00C73D42">
            <w:pPr>
              <w:suppressAutoHyphens w:val="0"/>
              <w:spacing w:after="0" w:line="240" w:lineRule="auto"/>
              <w:jc w:val="center"/>
              <w:rPr>
                <w:rFonts w:ascii="Times New Roman" w:eastAsia="Times New Roman" w:hAnsi="Times New Roman" w:cs="Times New Roman"/>
                <w:color w:val="000000"/>
                <w:sz w:val="24"/>
                <w:szCs w:val="24"/>
              </w:rPr>
            </w:pPr>
            <w:r w:rsidRPr="00C73D42">
              <w:rPr>
                <w:rFonts w:ascii="Times New Roman" w:eastAsia="Times New Roman" w:hAnsi="Times New Roman" w:cs="Times New Roman"/>
                <w:color w:val="000000"/>
                <w:sz w:val="24"/>
                <w:szCs w:val="24"/>
              </w:rPr>
              <w:t>100%</w:t>
            </w:r>
          </w:p>
        </w:tc>
      </w:tr>
      <w:tr w:rsidR="00C73D42" w:rsidRPr="00C73D42" w14:paraId="0B2AA72C" w14:textId="77777777" w:rsidTr="00345E3B">
        <w:trPr>
          <w:trHeight w:val="330"/>
          <w:jc w:val="center"/>
        </w:trPr>
        <w:tc>
          <w:tcPr>
            <w:tcW w:w="7470" w:type="dxa"/>
            <w:tcBorders>
              <w:top w:val="nil"/>
              <w:left w:val="single" w:sz="8" w:space="0" w:color="auto"/>
              <w:bottom w:val="single" w:sz="8" w:space="0" w:color="auto"/>
              <w:right w:val="single" w:sz="8" w:space="0" w:color="auto"/>
            </w:tcBorders>
            <w:shd w:val="clear" w:color="auto" w:fill="auto"/>
            <w:vAlign w:val="center"/>
            <w:hideMark/>
          </w:tcPr>
          <w:p w14:paraId="2436F834" w14:textId="77777777" w:rsidR="00C73D42" w:rsidRPr="00C73D42" w:rsidRDefault="00C73D42" w:rsidP="00C73D42">
            <w:pPr>
              <w:suppressAutoHyphens w:val="0"/>
              <w:spacing w:after="0" w:line="240" w:lineRule="auto"/>
              <w:jc w:val="left"/>
              <w:rPr>
                <w:rFonts w:ascii="Times New Roman" w:eastAsia="Times New Roman" w:hAnsi="Times New Roman" w:cs="Times New Roman"/>
                <w:color w:val="000000"/>
                <w:sz w:val="24"/>
                <w:szCs w:val="24"/>
              </w:rPr>
            </w:pPr>
            <w:r w:rsidRPr="00C73D42">
              <w:rPr>
                <w:rFonts w:ascii="Times New Roman" w:eastAsia="Times New Roman" w:hAnsi="Times New Roman" w:cs="Times New Roman"/>
                <w:color w:val="000000"/>
                <w:sz w:val="24"/>
                <w:szCs w:val="24"/>
              </w:rPr>
              <w:t>Medir el posicionamiento de la marca del INESPRE.</w:t>
            </w:r>
          </w:p>
        </w:tc>
        <w:tc>
          <w:tcPr>
            <w:tcW w:w="1750" w:type="dxa"/>
            <w:tcBorders>
              <w:top w:val="nil"/>
              <w:left w:val="nil"/>
              <w:bottom w:val="single" w:sz="8" w:space="0" w:color="auto"/>
              <w:right w:val="single" w:sz="8" w:space="0" w:color="auto"/>
            </w:tcBorders>
            <w:shd w:val="clear" w:color="auto" w:fill="auto"/>
            <w:noWrap/>
            <w:vAlign w:val="center"/>
            <w:hideMark/>
          </w:tcPr>
          <w:p w14:paraId="6BDCA81F" w14:textId="77777777" w:rsidR="00C73D42" w:rsidRPr="00C73D42" w:rsidRDefault="00C73D42" w:rsidP="00C73D42">
            <w:pPr>
              <w:suppressAutoHyphens w:val="0"/>
              <w:spacing w:after="0" w:line="240" w:lineRule="auto"/>
              <w:jc w:val="center"/>
              <w:rPr>
                <w:rFonts w:ascii="Times New Roman" w:eastAsia="Times New Roman" w:hAnsi="Times New Roman" w:cs="Times New Roman"/>
                <w:color w:val="000000"/>
                <w:sz w:val="24"/>
                <w:szCs w:val="24"/>
              </w:rPr>
            </w:pPr>
            <w:r w:rsidRPr="00C73D42">
              <w:rPr>
                <w:rFonts w:ascii="Times New Roman" w:eastAsia="Times New Roman" w:hAnsi="Times New Roman" w:cs="Times New Roman"/>
                <w:color w:val="000000"/>
                <w:sz w:val="24"/>
                <w:szCs w:val="24"/>
              </w:rPr>
              <w:t>100%</w:t>
            </w:r>
          </w:p>
        </w:tc>
      </w:tr>
      <w:tr w:rsidR="00C73D42" w:rsidRPr="00C73D42" w14:paraId="4BD8AFEF" w14:textId="77777777" w:rsidTr="00345E3B">
        <w:trPr>
          <w:trHeight w:val="60"/>
          <w:jc w:val="center"/>
        </w:trPr>
        <w:tc>
          <w:tcPr>
            <w:tcW w:w="7470" w:type="dxa"/>
            <w:tcBorders>
              <w:top w:val="nil"/>
              <w:left w:val="single" w:sz="8" w:space="0" w:color="auto"/>
              <w:bottom w:val="single" w:sz="8" w:space="0" w:color="auto"/>
              <w:right w:val="single" w:sz="8" w:space="0" w:color="auto"/>
            </w:tcBorders>
            <w:shd w:val="clear" w:color="auto" w:fill="auto"/>
            <w:vAlign w:val="center"/>
            <w:hideMark/>
          </w:tcPr>
          <w:p w14:paraId="023A4073" w14:textId="77777777" w:rsidR="00FB5187" w:rsidRDefault="00C73D42" w:rsidP="00C73D42">
            <w:pPr>
              <w:suppressAutoHyphens w:val="0"/>
              <w:spacing w:after="0" w:line="240" w:lineRule="auto"/>
              <w:jc w:val="left"/>
              <w:rPr>
                <w:rFonts w:ascii="Times New Roman" w:eastAsia="Times New Roman" w:hAnsi="Times New Roman" w:cs="Times New Roman"/>
                <w:color w:val="000000"/>
                <w:sz w:val="24"/>
                <w:szCs w:val="24"/>
              </w:rPr>
            </w:pPr>
            <w:r w:rsidRPr="00C73D42">
              <w:rPr>
                <w:rFonts w:ascii="Times New Roman" w:eastAsia="Times New Roman" w:hAnsi="Times New Roman" w:cs="Times New Roman"/>
                <w:color w:val="000000"/>
                <w:sz w:val="24"/>
                <w:szCs w:val="24"/>
              </w:rPr>
              <w:t xml:space="preserve"> Asegurar que las actividades se lleven a cabo de manera organizada, con buena presencia y garantizando un servicio eficiente, cumpliendo con </w:t>
            </w:r>
          </w:p>
          <w:p w14:paraId="7E5C0AD6" w14:textId="53F53D37" w:rsidR="00C73D42" w:rsidRPr="00C73D42" w:rsidRDefault="00C73D42" w:rsidP="00C73D42">
            <w:pPr>
              <w:suppressAutoHyphens w:val="0"/>
              <w:spacing w:after="0" w:line="240" w:lineRule="auto"/>
              <w:jc w:val="left"/>
              <w:rPr>
                <w:rFonts w:ascii="Times New Roman" w:eastAsia="Times New Roman" w:hAnsi="Times New Roman" w:cs="Times New Roman"/>
                <w:color w:val="000000"/>
                <w:sz w:val="24"/>
                <w:szCs w:val="24"/>
              </w:rPr>
            </w:pPr>
            <w:r w:rsidRPr="00C73D42">
              <w:rPr>
                <w:rFonts w:ascii="Times New Roman" w:eastAsia="Times New Roman" w:hAnsi="Times New Roman" w:cs="Times New Roman"/>
                <w:color w:val="000000"/>
                <w:sz w:val="24"/>
                <w:szCs w:val="24"/>
              </w:rPr>
              <w:t>todos los requisitos de las Máximas Autoridades.</w:t>
            </w:r>
          </w:p>
        </w:tc>
        <w:tc>
          <w:tcPr>
            <w:tcW w:w="1750" w:type="dxa"/>
            <w:tcBorders>
              <w:top w:val="nil"/>
              <w:left w:val="nil"/>
              <w:bottom w:val="single" w:sz="8" w:space="0" w:color="auto"/>
              <w:right w:val="single" w:sz="8" w:space="0" w:color="auto"/>
            </w:tcBorders>
            <w:shd w:val="clear" w:color="auto" w:fill="auto"/>
            <w:noWrap/>
            <w:vAlign w:val="center"/>
            <w:hideMark/>
          </w:tcPr>
          <w:p w14:paraId="2C18BB5D" w14:textId="77777777" w:rsidR="00C73D42" w:rsidRPr="00C73D42" w:rsidRDefault="00C73D42" w:rsidP="00C73D42">
            <w:pPr>
              <w:suppressAutoHyphens w:val="0"/>
              <w:spacing w:after="0" w:line="240" w:lineRule="auto"/>
              <w:jc w:val="center"/>
              <w:rPr>
                <w:rFonts w:ascii="Times New Roman" w:eastAsia="Times New Roman" w:hAnsi="Times New Roman" w:cs="Times New Roman"/>
                <w:color w:val="000000"/>
                <w:sz w:val="24"/>
                <w:szCs w:val="24"/>
              </w:rPr>
            </w:pPr>
            <w:r w:rsidRPr="00C73D42">
              <w:rPr>
                <w:rFonts w:ascii="Times New Roman" w:eastAsia="Times New Roman" w:hAnsi="Times New Roman" w:cs="Times New Roman"/>
                <w:color w:val="000000"/>
                <w:sz w:val="24"/>
                <w:szCs w:val="24"/>
              </w:rPr>
              <w:t>100%</w:t>
            </w:r>
          </w:p>
        </w:tc>
      </w:tr>
      <w:tr w:rsidR="00C73D42" w:rsidRPr="00C73D42" w14:paraId="4EF17F34" w14:textId="77777777" w:rsidTr="00345E3B">
        <w:trPr>
          <w:trHeight w:val="60"/>
          <w:jc w:val="center"/>
        </w:trPr>
        <w:tc>
          <w:tcPr>
            <w:tcW w:w="7470" w:type="dxa"/>
            <w:tcBorders>
              <w:top w:val="nil"/>
              <w:left w:val="single" w:sz="8" w:space="0" w:color="auto"/>
              <w:bottom w:val="single" w:sz="8" w:space="0" w:color="auto"/>
              <w:right w:val="nil"/>
            </w:tcBorders>
            <w:shd w:val="clear" w:color="000000" w:fill="D7E4BC"/>
            <w:noWrap/>
            <w:vAlign w:val="center"/>
            <w:hideMark/>
          </w:tcPr>
          <w:p w14:paraId="52E232CC" w14:textId="77777777" w:rsidR="00C73D42" w:rsidRPr="00C73D42" w:rsidRDefault="00C73D42" w:rsidP="00C73D42">
            <w:pPr>
              <w:suppressAutoHyphens w:val="0"/>
              <w:spacing w:after="0" w:line="240" w:lineRule="auto"/>
              <w:jc w:val="left"/>
              <w:rPr>
                <w:rFonts w:ascii="Times New Roman" w:eastAsia="Times New Roman" w:hAnsi="Times New Roman" w:cs="Times New Roman"/>
                <w:b/>
                <w:bCs/>
                <w:color w:val="000000"/>
                <w:sz w:val="24"/>
                <w:szCs w:val="24"/>
              </w:rPr>
            </w:pPr>
            <w:r w:rsidRPr="00C73D42">
              <w:rPr>
                <w:rFonts w:ascii="Times New Roman" w:eastAsia="Times New Roman" w:hAnsi="Times New Roman" w:cs="Times New Roman"/>
                <w:b/>
                <w:bCs/>
                <w:color w:val="000000"/>
                <w:sz w:val="24"/>
                <w:szCs w:val="24"/>
              </w:rPr>
              <w:t>Porcentaje total de cumplimiento</w:t>
            </w:r>
          </w:p>
        </w:tc>
        <w:tc>
          <w:tcPr>
            <w:tcW w:w="1750" w:type="dxa"/>
            <w:tcBorders>
              <w:top w:val="nil"/>
              <w:left w:val="single" w:sz="8" w:space="0" w:color="auto"/>
              <w:bottom w:val="single" w:sz="8" w:space="0" w:color="auto"/>
              <w:right w:val="single" w:sz="8" w:space="0" w:color="auto"/>
            </w:tcBorders>
            <w:shd w:val="clear" w:color="000000" w:fill="D7E4BC"/>
            <w:noWrap/>
            <w:vAlign w:val="center"/>
            <w:hideMark/>
          </w:tcPr>
          <w:p w14:paraId="4AC3A72E" w14:textId="77777777" w:rsidR="00C73D42" w:rsidRPr="00C73D42" w:rsidRDefault="00C73D42" w:rsidP="00C73D42">
            <w:pPr>
              <w:suppressAutoHyphens w:val="0"/>
              <w:spacing w:after="0" w:line="240" w:lineRule="auto"/>
              <w:jc w:val="center"/>
              <w:rPr>
                <w:rFonts w:ascii="Times New Roman" w:eastAsia="Times New Roman" w:hAnsi="Times New Roman" w:cs="Times New Roman"/>
                <w:b/>
                <w:bCs/>
                <w:color w:val="000000"/>
                <w:sz w:val="24"/>
                <w:szCs w:val="24"/>
              </w:rPr>
            </w:pPr>
            <w:r w:rsidRPr="00C73D42">
              <w:rPr>
                <w:rFonts w:ascii="Times New Roman" w:eastAsia="Times New Roman" w:hAnsi="Times New Roman" w:cs="Times New Roman"/>
                <w:b/>
                <w:bCs/>
                <w:color w:val="000000"/>
                <w:sz w:val="24"/>
                <w:szCs w:val="24"/>
              </w:rPr>
              <w:t>100%</w:t>
            </w:r>
          </w:p>
        </w:tc>
      </w:tr>
      <w:tr w:rsidR="00C73D42" w:rsidRPr="00C73D42" w14:paraId="0AFE0FFC" w14:textId="77777777" w:rsidTr="00C73D42">
        <w:trPr>
          <w:trHeight w:val="600"/>
          <w:jc w:val="center"/>
        </w:trPr>
        <w:tc>
          <w:tcPr>
            <w:tcW w:w="9220" w:type="dxa"/>
            <w:gridSpan w:val="2"/>
            <w:tcBorders>
              <w:top w:val="single" w:sz="8" w:space="0" w:color="auto"/>
              <w:left w:val="nil"/>
              <w:bottom w:val="nil"/>
              <w:right w:val="nil"/>
            </w:tcBorders>
            <w:shd w:val="clear" w:color="auto" w:fill="auto"/>
            <w:vAlign w:val="center"/>
            <w:hideMark/>
          </w:tcPr>
          <w:p w14:paraId="30EE9046" w14:textId="77777777" w:rsidR="00FB5187" w:rsidRDefault="00C73D42" w:rsidP="00C73D42">
            <w:pPr>
              <w:suppressAutoHyphens w:val="0"/>
              <w:spacing w:after="0" w:line="240" w:lineRule="auto"/>
              <w:jc w:val="center"/>
              <w:rPr>
                <w:rFonts w:ascii="Times New Roman" w:eastAsia="Times New Roman" w:hAnsi="Times New Roman" w:cs="Times New Roman"/>
                <w:color w:val="000000"/>
                <w:sz w:val="20"/>
                <w:szCs w:val="20"/>
              </w:rPr>
            </w:pPr>
            <w:r w:rsidRPr="00C73D42">
              <w:rPr>
                <w:rFonts w:ascii="Times New Roman" w:eastAsia="Times New Roman" w:hAnsi="Times New Roman" w:cs="Times New Roman"/>
                <w:b/>
                <w:bCs/>
                <w:color w:val="000000"/>
                <w:sz w:val="20"/>
                <w:szCs w:val="20"/>
              </w:rPr>
              <w:t>Fuente</w:t>
            </w:r>
            <w:r w:rsidRPr="00C73D42">
              <w:rPr>
                <w:rFonts w:ascii="Times New Roman" w:eastAsia="Times New Roman" w:hAnsi="Times New Roman" w:cs="Times New Roman"/>
                <w:color w:val="000000"/>
                <w:sz w:val="20"/>
                <w:szCs w:val="20"/>
              </w:rPr>
              <w:t xml:space="preserve">: elaboración propia con datos obtenidos de las ejecuciones del POA 2024 del Departamento de </w:t>
            </w:r>
          </w:p>
          <w:p w14:paraId="21A9D286" w14:textId="55657962" w:rsidR="00C73D42" w:rsidRPr="00C73D42" w:rsidRDefault="00C73D42" w:rsidP="00C73D42">
            <w:pPr>
              <w:suppressAutoHyphens w:val="0"/>
              <w:spacing w:after="0" w:line="240" w:lineRule="auto"/>
              <w:jc w:val="center"/>
              <w:rPr>
                <w:rFonts w:ascii="Times New Roman" w:eastAsia="Times New Roman" w:hAnsi="Times New Roman" w:cs="Times New Roman"/>
                <w:b/>
                <w:bCs/>
                <w:color w:val="000000"/>
                <w:sz w:val="20"/>
                <w:szCs w:val="20"/>
              </w:rPr>
            </w:pPr>
            <w:r w:rsidRPr="00C73D42">
              <w:rPr>
                <w:rFonts w:ascii="Times New Roman" w:eastAsia="Times New Roman" w:hAnsi="Times New Roman" w:cs="Times New Roman"/>
                <w:color w:val="000000"/>
                <w:sz w:val="20"/>
                <w:szCs w:val="20"/>
              </w:rPr>
              <w:t>Comunicaciones.</w:t>
            </w:r>
          </w:p>
        </w:tc>
      </w:tr>
    </w:tbl>
    <w:p w14:paraId="70E91DFA" w14:textId="511DC553" w:rsidR="00B61872" w:rsidRPr="0063094C" w:rsidRDefault="00345E3B" w:rsidP="0063094C">
      <w:pPr>
        <w:pStyle w:val="Ttulo2"/>
        <w:numPr>
          <w:ilvl w:val="1"/>
          <w:numId w:val="1"/>
        </w:numPr>
        <w:spacing w:after="240"/>
        <w:rPr>
          <w:rFonts w:ascii="Times New Roman" w:hAnsi="Times New Roman" w:cs="Times New Roman"/>
          <w:b/>
          <w:bCs/>
          <w:color w:val="000000" w:themeColor="text1"/>
          <w:sz w:val="24"/>
          <w:szCs w:val="24"/>
        </w:rPr>
      </w:pPr>
      <w:bookmarkStart w:id="7" w:name="_Toc189559433"/>
      <w:r w:rsidRPr="00E40A0A">
        <w:rPr>
          <w:rFonts w:ascii="Times New Roman" w:hAnsi="Times New Roman" w:cs="Times New Roman"/>
          <w:b/>
          <w:bCs/>
          <w:color w:val="000000" w:themeColor="text1"/>
          <w:sz w:val="24"/>
          <w:szCs w:val="24"/>
        </w:rPr>
        <w:t>Dirección Ejecutiva</w:t>
      </w:r>
      <w:bookmarkEnd w:id="7"/>
    </w:p>
    <w:p w14:paraId="6AE956E3" w14:textId="15359809" w:rsidR="00345E3B" w:rsidRPr="00E40A0A" w:rsidRDefault="00111C39" w:rsidP="0063094C">
      <w:pPr>
        <w:spacing w:after="240" w:line="360" w:lineRule="auto"/>
        <w:rPr>
          <w:rFonts w:ascii="Times New Roman" w:hAnsi="Times New Roman" w:cs="Times New Roman"/>
          <w:color w:val="000000"/>
          <w:sz w:val="24"/>
          <w:szCs w:val="24"/>
          <w:lang w:eastAsia="es-ES"/>
        </w:rPr>
      </w:pPr>
      <w:r w:rsidRPr="00111C39">
        <w:rPr>
          <w:rFonts w:ascii="Times New Roman" w:eastAsia="Times New Roman" w:hAnsi="Times New Roman" w:cs="Times New Roman"/>
          <w:color w:val="000000"/>
          <w:sz w:val="24"/>
          <w:szCs w:val="24"/>
        </w:rPr>
        <w:t xml:space="preserve">La Dirección Ejecutiva del INESPRE alcanzó un puntaje del </w:t>
      </w:r>
      <w:r w:rsidR="00DF16A2" w:rsidRPr="00DF16A2">
        <w:rPr>
          <w:rFonts w:ascii="Times New Roman" w:eastAsia="Times New Roman" w:hAnsi="Times New Roman" w:cs="Times New Roman"/>
          <w:b/>
          <w:bCs/>
          <w:color w:val="000000"/>
          <w:sz w:val="24"/>
          <w:szCs w:val="24"/>
        </w:rPr>
        <w:t>99</w:t>
      </w:r>
      <w:r w:rsidRPr="00DF16A2">
        <w:rPr>
          <w:rFonts w:ascii="Times New Roman" w:eastAsia="Times New Roman" w:hAnsi="Times New Roman" w:cs="Times New Roman"/>
          <w:b/>
          <w:bCs/>
          <w:color w:val="000000"/>
          <w:sz w:val="24"/>
          <w:szCs w:val="24"/>
        </w:rPr>
        <w:t>%</w:t>
      </w:r>
      <w:r w:rsidRPr="00111C39">
        <w:rPr>
          <w:rFonts w:ascii="Times New Roman" w:eastAsia="Times New Roman" w:hAnsi="Times New Roman" w:cs="Times New Roman"/>
          <w:color w:val="000000"/>
          <w:sz w:val="24"/>
          <w:szCs w:val="24"/>
        </w:rPr>
        <w:t xml:space="preserve"> como resultado de su gestión efectiva durante el año 2024.</w:t>
      </w:r>
    </w:p>
    <w:tbl>
      <w:tblPr>
        <w:tblW w:w="9270" w:type="dxa"/>
        <w:jc w:val="center"/>
        <w:tblLook w:val="04A0" w:firstRow="1" w:lastRow="0" w:firstColumn="1" w:lastColumn="0" w:noHBand="0" w:noVBand="1"/>
      </w:tblPr>
      <w:tblGrid>
        <w:gridCol w:w="7190"/>
        <w:gridCol w:w="2080"/>
      </w:tblGrid>
      <w:tr w:rsidR="00345E3B" w:rsidRPr="00345E3B" w14:paraId="37A18255" w14:textId="77777777" w:rsidTr="007D3BF8">
        <w:trPr>
          <w:trHeight w:val="330"/>
          <w:jc w:val="center"/>
        </w:trPr>
        <w:tc>
          <w:tcPr>
            <w:tcW w:w="9270" w:type="dxa"/>
            <w:gridSpan w:val="2"/>
            <w:tcBorders>
              <w:top w:val="nil"/>
              <w:left w:val="nil"/>
              <w:bottom w:val="single" w:sz="8" w:space="0" w:color="auto"/>
              <w:right w:val="nil"/>
            </w:tcBorders>
            <w:shd w:val="clear" w:color="auto" w:fill="auto"/>
            <w:vAlign w:val="center"/>
            <w:hideMark/>
          </w:tcPr>
          <w:p w14:paraId="02D16F25" w14:textId="77777777" w:rsidR="00345E3B" w:rsidRPr="00345E3B" w:rsidRDefault="00345E3B" w:rsidP="00345E3B">
            <w:pPr>
              <w:suppressAutoHyphens w:val="0"/>
              <w:spacing w:after="0" w:line="240" w:lineRule="auto"/>
              <w:jc w:val="center"/>
              <w:rPr>
                <w:rFonts w:ascii="Times New Roman" w:eastAsia="Times New Roman" w:hAnsi="Times New Roman" w:cs="Times New Roman"/>
                <w:b/>
                <w:bCs/>
                <w:color w:val="000000"/>
                <w:sz w:val="24"/>
                <w:szCs w:val="24"/>
              </w:rPr>
            </w:pPr>
            <w:r w:rsidRPr="00345E3B">
              <w:rPr>
                <w:rFonts w:ascii="Times New Roman" w:eastAsia="Times New Roman" w:hAnsi="Times New Roman" w:cs="Times New Roman"/>
                <w:b/>
                <w:bCs/>
                <w:color w:val="000000"/>
                <w:sz w:val="24"/>
                <w:szCs w:val="24"/>
              </w:rPr>
              <w:t>Tabla 4</w:t>
            </w:r>
            <w:r w:rsidRPr="00345E3B">
              <w:rPr>
                <w:rFonts w:ascii="Times New Roman" w:eastAsia="Times New Roman" w:hAnsi="Times New Roman" w:cs="Times New Roman"/>
                <w:b/>
                <w:bCs/>
                <w:sz w:val="24"/>
                <w:szCs w:val="24"/>
              </w:rPr>
              <w:t>.</w:t>
            </w:r>
            <w:r w:rsidRPr="00345E3B">
              <w:rPr>
                <w:rFonts w:ascii="Times New Roman" w:eastAsia="Times New Roman" w:hAnsi="Times New Roman" w:cs="Times New Roman"/>
                <w:color w:val="000000"/>
                <w:sz w:val="24"/>
                <w:szCs w:val="24"/>
              </w:rPr>
              <w:t xml:space="preserve"> Resultados de la Dirección Ejecutiva, según objetivo, 2024.</w:t>
            </w:r>
          </w:p>
        </w:tc>
      </w:tr>
      <w:tr w:rsidR="00345E3B" w:rsidRPr="00345E3B" w14:paraId="2889AB22" w14:textId="77777777" w:rsidTr="007D3BF8">
        <w:trPr>
          <w:trHeight w:val="60"/>
          <w:jc w:val="center"/>
        </w:trPr>
        <w:tc>
          <w:tcPr>
            <w:tcW w:w="9270" w:type="dxa"/>
            <w:gridSpan w:val="2"/>
            <w:tcBorders>
              <w:top w:val="single" w:sz="8" w:space="0" w:color="auto"/>
              <w:left w:val="single" w:sz="8" w:space="0" w:color="auto"/>
              <w:bottom w:val="single" w:sz="4" w:space="0" w:color="auto"/>
              <w:right w:val="single" w:sz="8" w:space="0" w:color="000000"/>
            </w:tcBorders>
            <w:shd w:val="clear" w:color="000000" w:fill="002060"/>
            <w:noWrap/>
            <w:vAlign w:val="center"/>
            <w:hideMark/>
          </w:tcPr>
          <w:p w14:paraId="4A11D0F2" w14:textId="77777777" w:rsidR="00345E3B" w:rsidRPr="00345E3B" w:rsidRDefault="00345E3B" w:rsidP="00345E3B">
            <w:pPr>
              <w:suppressAutoHyphens w:val="0"/>
              <w:spacing w:after="0" w:line="240" w:lineRule="auto"/>
              <w:jc w:val="center"/>
              <w:rPr>
                <w:rFonts w:ascii="Times New Roman" w:eastAsia="Times New Roman" w:hAnsi="Times New Roman" w:cs="Times New Roman"/>
                <w:b/>
                <w:bCs/>
                <w:color w:val="FFFFFF"/>
                <w:sz w:val="24"/>
                <w:szCs w:val="24"/>
              </w:rPr>
            </w:pPr>
            <w:r w:rsidRPr="00345E3B">
              <w:rPr>
                <w:rFonts w:ascii="Times New Roman" w:eastAsia="Times New Roman" w:hAnsi="Times New Roman" w:cs="Times New Roman"/>
                <w:b/>
                <w:bCs/>
                <w:color w:val="FFFFFF"/>
                <w:sz w:val="24"/>
                <w:szCs w:val="24"/>
              </w:rPr>
              <w:t>Dirección Ejecutiva</w:t>
            </w:r>
          </w:p>
        </w:tc>
      </w:tr>
      <w:tr w:rsidR="00345E3B" w:rsidRPr="00345E3B" w14:paraId="7F407145" w14:textId="77777777" w:rsidTr="007D3BF8">
        <w:trPr>
          <w:trHeight w:val="330"/>
          <w:jc w:val="center"/>
        </w:trPr>
        <w:tc>
          <w:tcPr>
            <w:tcW w:w="7190" w:type="dxa"/>
            <w:tcBorders>
              <w:top w:val="nil"/>
              <w:left w:val="single" w:sz="8" w:space="0" w:color="auto"/>
              <w:bottom w:val="single" w:sz="8" w:space="0" w:color="auto"/>
              <w:right w:val="single" w:sz="4" w:space="0" w:color="auto"/>
            </w:tcBorders>
            <w:shd w:val="clear" w:color="000000" w:fill="D7E4BC"/>
            <w:noWrap/>
            <w:vAlign w:val="center"/>
            <w:hideMark/>
          </w:tcPr>
          <w:p w14:paraId="4476FB50" w14:textId="77777777" w:rsidR="00345E3B" w:rsidRPr="00345E3B" w:rsidRDefault="00345E3B" w:rsidP="00345E3B">
            <w:pPr>
              <w:suppressAutoHyphens w:val="0"/>
              <w:spacing w:after="0" w:line="240" w:lineRule="auto"/>
              <w:jc w:val="center"/>
              <w:rPr>
                <w:rFonts w:ascii="Times New Roman" w:eastAsia="Times New Roman" w:hAnsi="Times New Roman" w:cs="Times New Roman"/>
                <w:b/>
                <w:bCs/>
                <w:color w:val="000000"/>
                <w:sz w:val="24"/>
                <w:szCs w:val="24"/>
              </w:rPr>
            </w:pPr>
            <w:r w:rsidRPr="00345E3B">
              <w:rPr>
                <w:rFonts w:ascii="Times New Roman" w:eastAsia="Times New Roman" w:hAnsi="Times New Roman" w:cs="Times New Roman"/>
                <w:b/>
                <w:bCs/>
                <w:color w:val="000000"/>
                <w:sz w:val="24"/>
                <w:szCs w:val="24"/>
              </w:rPr>
              <w:t>Objetivo</w:t>
            </w:r>
          </w:p>
        </w:tc>
        <w:tc>
          <w:tcPr>
            <w:tcW w:w="2080" w:type="dxa"/>
            <w:tcBorders>
              <w:top w:val="nil"/>
              <w:left w:val="nil"/>
              <w:bottom w:val="single" w:sz="8" w:space="0" w:color="auto"/>
              <w:right w:val="single" w:sz="8" w:space="0" w:color="auto"/>
            </w:tcBorders>
            <w:shd w:val="clear" w:color="000000" w:fill="D7E4BC"/>
            <w:noWrap/>
            <w:vAlign w:val="center"/>
            <w:hideMark/>
          </w:tcPr>
          <w:p w14:paraId="2393FC3D" w14:textId="77777777" w:rsidR="00345E3B" w:rsidRPr="00345E3B" w:rsidRDefault="00345E3B" w:rsidP="00345E3B">
            <w:pPr>
              <w:suppressAutoHyphens w:val="0"/>
              <w:spacing w:after="0" w:line="240" w:lineRule="auto"/>
              <w:jc w:val="center"/>
              <w:rPr>
                <w:rFonts w:ascii="Times New Roman" w:eastAsia="Times New Roman" w:hAnsi="Times New Roman" w:cs="Times New Roman"/>
                <w:b/>
                <w:bCs/>
                <w:color w:val="000000"/>
                <w:sz w:val="24"/>
                <w:szCs w:val="24"/>
              </w:rPr>
            </w:pPr>
            <w:r w:rsidRPr="00345E3B">
              <w:rPr>
                <w:rFonts w:ascii="Times New Roman" w:eastAsia="Times New Roman" w:hAnsi="Times New Roman" w:cs="Times New Roman"/>
                <w:b/>
                <w:bCs/>
                <w:color w:val="000000"/>
                <w:sz w:val="24"/>
                <w:szCs w:val="24"/>
              </w:rPr>
              <w:t>% Cumplimiento</w:t>
            </w:r>
          </w:p>
        </w:tc>
      </w:tr>
      <w:tr w:rsidR="00345E3B" w:rsidRPr="00345E3B" w14:paraId="3BE08AB0" w14:textId="77777777" w:rsidTr="0063094C">
        <w:trPr>
          <w:trHeight w:val="830"/>
          <w:jc w:val="center"/>
        </w:trPr>
        <w:tc>
          <w:tcPr>
            <w:tcW w:w="7190" w:type="dxa"/>
            <w:tcBorders>
              <w:top w:val="nil"/>
              <w:left w:val="single" w:sz="8" w:space="0" w:color="auto"/>
              <w:bottom w:val="single" w:sz="8" w:space="0" w:color="auto"/>
              <w:right w:val="single" w:sz="8" w:space="0" w:color="auto"/>
            </w:tcBorders>
            <w:shd w:val="clear" w:color="auto" w:fill="auto"/>
            <w:vAlign w:val="center"/>
            <w:hideMark/>
          </w:tcPr>
          <w:p w14:paraId="6A2A1C41" w14:textId="77777777" w:rsidR="0063094C" w:rsidRDefault="00345E3B" w:rsidP="00345E3B">
            <w:pPr>
              <w:suppressAutoHyphens w:val="0"/>
              <w:spacing w:after="0" w:line="240" w:lineRule="auto"/>
              <w:jc w:val="left"/>
              <w:rPr>
                <w:rFonts w:ascii="Times New Roman" w:eastAsia="Times New Roman" w:hAnsi="Times New Roman" w:cs="Times New Roman"/>
                <w:color w:val="000000"/>
                <w:sz w:val="24"/>
                <w:szCs w:val="24"/>
              </w:rPr>
            </w:pPr>
            <w:r w:rsidRPr="00345E3B">
              <w:rPr>
                <w:rFonts w:ascii="Times New Roman" w:eastAsia="Times New Roman" w:hAnsi="Times New Roman" w:cs="Times New Roman"/>
                <w:color w:val="000000"/>
                <w:sz w:val="24"/>
                <w:szCs w:val="24"/>
              </w:rPr>
              <w:t xml:space="preserve">Tomar decisiones de impacto para la Institución y la ciudadanía, </w:t>
            </w:r>
          </w:p>
          <w:p w14:paraId="25C0650D" w14:textId="77777777" w:rsidR="0063094C" w:rsidRDefault="00345E3B" w:rsidP="00345E3B">
            <w:pPr>
              <w:suppressAutoHyphens w:val="0"/>
              <w:spacing w:after="0" w:line="240" w:lineRule="auto"/>
              <w:jc w:val="left"/>
              <w:rPr>
                <w:rFonts w:ascii="Times New Roman" w:eastAsia="Times New Roman" w:hAnsi="Times New Roman" w:cs="Times New Roman"/>
                <w:color w:val="000000"/>
                <w:sz w:val="24"/>
                <w:szCs w:val="24"/>
              </w:rPr>
            </w:pPr>
            <w:r w:rsidRPr="00345E3B">
              <w:rPr>
                <w:rFonts w:ascii="Times New Roman" w:eastAsia="Times New Roman" w:hAnsi="Times New Roman" w:cs="Times New Roman"/>
                <w:color w:val="000000"/>
                <w:sz w:val="24"/>
                <w:szCs w:val="24"/>
              </w:rPr>
              <w:t xml:space="preserve">estableciendo, creando y aprobando regulaciones, presupuestos, </w:t>
            </w:r>
          </w:p>
          <w:p w14:paraId="66465E59" w14:textId="6C8AD954" w:rsidR="00345E3B" w:rsidRPr="00345E3B" w:rsidRDefault="00345E3B" w:rsidP="00345E3B">
            <w:pPr>
              <w:suppressAutoHyphens w:val="0"/>
              <w:spacing w:after="0" w:line="240" w:lineRule="auto"/>
              <w:jc w:val="left"/>
              <w:rPr>
                <w:rFonts w:ascii="Times New Roman" w:eastAsia="Times New Roman" w:hAnsi="Times New Roman" w:cs="Times New Roman"/>
                <w:color w:val="000000"/>
                <w:sz w:val="24"/>
                <w:szCs w:val="24"/>
              </w:rPr>
            </w:pPr>
            <w:r w:rsidRPr="00345E3B">
              <w:rPr>
                <w:rFonts w:ascii="Times New Roman" w:eastAsia="Times New Roman" w:hAnsi="Times New Roman" w:cs="Times New Roman"/>
                <w:color w:val="000000"/>
                <w:sz w:val="24"/>
                <w:szCs w:val="24"/>
              </w:rPr>
              <w:t>adquisiciones, cambios, entre otros.</w:t>
            </w:r>
          </w:p>
        </w:tc>
        <w:tc>
          <w:tcPr>
            <w:tcW w:w="2080" w:type="dxa"/>
            <w:tcBorders>
              <w:top w:val="nil"/>
              <w:left w:val="nil"/>
              <w:bottom w:val="single" w:sz="8" w:space="0" w:color="auto"/>
              <w:right w:val="single" w:sz="8" w:space="0" w:color="auto"/>
            </w:tcBorders>
            <w:shd w:val="clear" w:color="auto" w:fill="auto"/>
            <w:noWrap/>
            <w:vAlign w:val="center"/>
            <w:hideMark/>
          </w:tcPr>
          <w:p w14:paraId="349E66F5" w14:textId="77777777" w:rsidR="00345E3B" w:rsidRPr="00345E3B" w:rsidRDefault="00345E3B" w:rsidP="00345E3B">
            <w:pPr>
              <w:suppressAutoHyphens w:val="0"/>
              <w:spacing w:after="0" w:line="240" w:lineRule="auto"/>
              <w:jc w:val="center"/>
              <w:rPr>
                <w:rFonts w:ascii="Times New Roman" w:eastAsia="Times New Roman" w:hAnsi="Times New Roman" w:cs="Times New Roman"/>
                <w:color w:val="000000"/>
                <w:sz w:val="24"/>
                <w:szCs w:val="24"/>
              </w:rPr>
            </w:pPr>
            <w:r w:rsidRPr="00345E3B">
              <w:rPr>
                <w:rFonts w:ascii="Times New Roman" w:eastAsia="Times New Roman" w:hAnsi="Times New Roman" w:cs="Times New Roman"/>
                <w:color w:val="000000"/>
                <w:sz w:val="24"/>
                <w:szCs w:val="24"/>
              </w:rPr>
              <w:t>100%</w:t>
            </w:r>
          </w:p>
        </w:tc>
      </w:tr>
      <w:tr w:rsidR="00345E3B" w:rsidRPr="00345E3B" w14:paraId="1280CF47" w14:textId="77777777" w:rsidTr="007D3BF8">
        <w:trPr>
          <w:trHeight w:val="60"/>
          <w:jc w:val="center"/>
        </w:trPr>
        <w:tc>
          <w:tcPr>
            <w:tcW w:w="7190" w:type="dxa"/>
            <w:tcBorders>
              <w:top w:val="nil"/>
              <w:left w:val="single" w:sz="8" w:space="0" w:color="auto"/>
              <w:bottom w:val="single" w:sz="8" w:space="0" w:color="auto"/>
              <w:right w:val="single" w:sz="8" w:space="0" w:color="auto"/>
            </w:tcBorders>
            <w:shd w:val="clear" w:color="auto" w:fill="auto"/>
            <w:vAlign w:val="center"/>
            <w:hideMark/>
          </w:tcPr>
          <w:p w14:paraId="2971087C" w14:textId="77777777" w:rsidR="0063094C" w:rsidRDefault="00345E3B" w:rsidP="00345E3B">
            <w:pPr>
              <w:suppressAutoHyphens w:val="0"/>
              <w:spacing w:after="0" w:line="240" w:lineRule="auto"/>
              <w:jc w:val="left"/>
              <w:rPr>
                <w:rFonts w:ascii="Times New Roman" w:eastAsia="Times New Roman" w:hAnsi="Times New Roman" w:cs="Times New Roman"/>
                <w:color w:val="000000"/>
                <w:sz w:val="24"/>
                <w:szCs w:val="24"/>
              </w:rPr>
            </w:pPr>
            <w:r w:rsidRPr="00345E3B">
              <w:rPr>
                <w:rFonts w:ascii="Times New Roman" w:eastAsia="Times New Roman" w:hAnsi="Times New Roman" w:cs="Times New Roman"/>
                <w:color w:val="000000"/>
                <w:sz w:val="24"/>
                <w:szCs w:val="24"/>
              </w:rPr>
              <w:t xml:space="preserve">Dar seguimiento al </w:t>
            </w:r>
            <w:r w:rsidRPr="00E40A0A">
              <w:rPr>
                <w:rFonts w:ascii="Times New Roman" w:eastAsia="Times New Roman" w:hAnsi="Times New Roman" w:cs="Times New Roman"/>
                <w:color w:val="000000"/>
                <w:sz w:val="24"/>
                <w:szCs w:val="24"/>
              </w:rPr>
              <w:t>cumplimiento eficaz</w:t>
            </w:r>
            <w:r w:rsidRPr="00345E3B">
              <w:rPr>
                <w:rFonts w:ascii="Times New Roman" w:eastAsia="Times New Roman" w:hAnsi="Times New Roman" w:cs="Times New Roman"/>
                <w:color w:val="000000"/>
                <w:sz w:val="24"/>
                <w:szCs w:val="24"/>
              </w:rPr>
              <w:t xml:space="preserve"> de los planes, proyectos, </w:t>
            </w:r>
          </w:p>
          <w:p w14:paraId="303558EE" w14:textId="06C407EF" w:rsidR="00345E3B" w:rsidRPr="00345E3B" w:rsidRDefault="00345E3B" w:rsidP="00345E3B">
            <w:pPr>
              <w:suppressAutoHyphens w:val="0"/>
              <w:spacing w:after="0" w:line="240" w:lineRule="auto"/>
              <w:jc w:val="left"/>
              <w:rPr>
                <w:rFonts w:ascii="Times New Roman" w:eastAsia="Times New Roman" w:hAnsi="Times New Roman" w:cs="Times New Roman"/>
                <w:color w:val="000000"/>
                <w:sz w:val="24"/>
                <w:szCs w:val="24"/>
              </w:rPr>
            </w:pPr>
            <w:r w:rsidRPr="00345E3B">
              <w:rPr>
                <w:rFonts w:ascii="Times New Roman" w:eastAsia="Times New Roman" w:hAnsi="Times New Roman" w:cs="Times New Roman"/>
                <w:color w:val="000000"/>
                <w:sz w:val="24"/>
                <w:szCs w:val="24"/>
              </w:rPr>
              <w:t>normas y procesos de nuevas regulaciones.</w:t>
            </w:r>
          </w:p>
        </w:tc>
        <w:tc>
          <w:tcPr>
            <w:tcW w:w="2080" w:type="dxa"/>
            <w:tcBorders>
              <w:top w:val="nil"/>
              <w:left w:val="nil"/>
              <w:bottom w:val="single" w:sz="8" w:space="0" w:color="auto"/>
              <w:right w:val="single" w:sz="8" w:space="0" w:color="auto"/>
            </w:tcBorders>
            <w:shd w:val="clear" w:color="auto" w:fill="auto"/>
            <w:noWrap/>
            <w:vAlign w:val="center"/>
            <w:hideMark/>
          </w:tcPr>
          <w:p w14:paraId="09A177E2" w14:textId="77777777" w:rsidR="00345E3B" w:rsidRPr="00345E3B" w:rsidRDefault="00345E3B" w:rsidP="00345E3B">
            <w:pPr>
              <w:suppressAutoHyphens w:val="0"/>
              <w:spacing w:after="0" w:line="240" w:lineRule="auto"/>
              <w:jc w:val="center"/>
              <w:rPr>
                <w:rFonts w:ascii="Times New Roman" w:eastAsia="Times New Roman" w:hAnsi="Times New Roman" w:cs="Times New Roman"/>
                <w:color w:val="000000"/>
                <w:sz w:val="24"/>
                <w:szCs w:val="24"/>
              </w:rPr>
            </w:pPr>
            <w:r w:rsidRPr="00345E3B">
              <w:rPr>
                <w:rFonts w:ascii="Times New Roman" w:eastAsia="Times New Roman" w:hAnsi="Times New Roman" w:cs="Times New Roman"/>
                <w:color w:val="000000"/>
                <w:sz w:val="24"/>
                <w:szCs w:val="24"/>
              </w:rPr>
              <w:t>100%</w:t>
            </w:r>
          </w:p>
        </w:tc>
      </w:tr>
      <w:tr w:rsidR="00345E3B" w:rsidRPr="00345E3B" w14:paraId="573C21DD" w14:textId="77777777" w:rsidTr="007D3BF8">
        <w:trPr>
          <w:trHeight w:val="60"/>
          <w:jc w:val="center"/>
        </w:trPr>
        <w:tc>
          <w:tcPr>
            <w:tcW w:w="7190" w:type="dxa"/>
            <w:tcBorders>
              <w:top w:val="nil"/>
              <w:left w:val="single" w:sz="8" w:space="0" w:color="auto"/>
              <w:bottom w:val="single" w:sz="8" w:space="0" w:color="auto"/>
              <w:right w:val="single" w:sz="8" w:space="0" w:color="auto"/>
            </w:tcBorders>
            <w:shd w:val="clear" w:color="auto" w:fill="auto"/>
            <w:vAlign w:val="center"/>
            <w:hideMark/>
          </w:tcPr>
          <w:p w14:paraId="2942E7D1" w14:textId="77777777" w:rsidR="0063094C" w:rsidRDefault="00345E3B" w:rsidP="00345E3B">
            <w:pPr>
              <w:suppressAutoHyphens w:val="0"/>
              <w:spacing w:after="0" w:line="240" w:lineRule="auto"/>
              <w:jc w:val="left"/>
              <w:rPr>
                <w:rFonts w:ascii="Times New Roman" w:eastAsia="Times New Roman" w:hAnsi="Times New Roman" w:cs="Times New Roman"/>
                <w:color w:val="000000"/>
                <w:sz w:val="24"/>
                <w:szCs w:val="24"/>
              </w:rPr>
            </w:pPr>
            <w:r w:rsidRPr="00345E3B">
              <w:rPr>
                <w:rFonts w:ascii="Times New Roman" w:eastAsia="Times New Roman" w:hAnsi="Times New Roman" w:cs="Times New Roman"/>
                <w:color w:val="000000"/>
                <w:sz w:val="24"/>
                <w:szCs w:val="24"/>
              </w:rPr>
              <w:t xml:space="preserve">Garantizar un sector agropecuario más productivo y eficiente para </w:t>
            </w:r>
          </w:p>
          <w:p w14:paraId="729C96C7" w14:textId="60F16F2C" w:rsidR="00345E3B" w:rsidRPr="00345E3B" w:rsidRDefault="00345E3B" w:rsidP="00345E3B">
            <w:pPr>
              <w:suppressAutoHyphens w:val="0"/>
              <w:spacing w:after="0" w:line="240" w:lineRule="auto"/>
              <w:jc w:val="left"/>
              <w:rPr>
                <w:rFonts w:ascii="Times New Roman" w:eastAsia="Times New Roman" w:hAnsi="Times New Roman" w:cs="Times New Roman"/>
                <w:color w:val="000000"/>
                <w:sz w:val="24"/>
                <w:szCs w:val="24"/>
              </w:rPr>
            </w:pPr>
            <w:r w:rsidRPr="00345E3B">
              <w:rPr>
                <w:rFonts w:ascii="Times New Roman" w:eastAsia="Times New Roman" w:hAnsi="Times New Roman" w:cs="Times New Roman"/>
                <w:color w:val="000000"/>
                <w:sz w:val="24"/>
                <w:szCs w:val="24"/>
              </w:rPr>
              <w:t>asegurar el abastecimiento oportuno de los productos a la población.</w:t>
            </w:r>
          </w:p>
        </w:tc>
        <w:tc>
          <w:tcPr>
            <w:tcW w:w="2080" w:type="dxa"/>
            <w:tcBorders>
              <w:top w:val="nil"/>
              <w:left w:val="nil"/>
              <w:bottom w:val="single" w:sz="8" w:space="0" w:color="auto"/>
              <w:right w:val="single" w:sz="8" w:space="0" w:color="auto"/>
            </w:tcBorders>
            <w:shd w:val="clear" w:color="auto" w:fill="auto"/>
            <w:noWrap/>
            <w:vAlign w:val="center"/>
            <w:hideMark/>
          </w:tcPr>
          <w:p w14:paraId="7C515523" w14:textId="77777777" w:rsidR="00345E3B" w:rsidRPr="00345E3B" w:rsidRDefault="00345E3B" w:rsidP="00345E3B">
            <w:pPr>
              <w:suppressAutoHyphens w:val="0"/>
              <w:spacing w:after="0" w:line="240" w:lineRule="auto"/>
              <w:jc w:val="center"/>
              <w:rPr>
                <w:rFonts w:ascii="Times New Roman" w:eastAsia="Times New Roman" w:hAnsi="Times New Roman" w:cs="Times New Roman"/>
                <w:color w:val="000000"/>
                <w:sz w:val="24"/>
                <w:szCs w:val="24"/>
              </w:rPr>
            </w:pPr>
            <w:r w:rsidRPr="00345E3B">
              <w:rPr>
                <w:rFonts w:ascii="Times New Roman" w:eastAsia="Times New Roman" w:hAnsi="Times New Roman" w:cs="Times New Roman"/>
                <w:color w:val="000000"/>
                <w:sz w:val="24"/>
                <w:szCs w:val="24"/>
              </w:rPr>
              <w:t>98%</w:t>
            </w:r>
          </w:p>
        </w:tc>
      </w:tr>
      <w:tr w:rsidR="00345E3B" w:rsidRPr="00345E3B" w14:paraId="1A01025B" w14:textId="77777777" w:rsidTr="007D3BF8">
        <w:trPr>
          <w:trHeight w:val="60"/>
          <w:jc w:val="center"/>
        </w:trPr>
        <w:tc>
          <w:tcPr>
            <w:tcW w:w="7190" w:type="dxa"/>
            <w:tcBorders>
              <w:top w:val="nil"/>
              <w:left w:val="single" w:sz="8" w:space="0" w:color="auto"/>
              <w:bottom w:val="single" w:sz="8" w:space="0" w:color="auto"/>
              <w:right w:val="nil"/>
            </w:tcBorders>
            <w:shd w:val="clear" w:color="000000" w:fill="D7E4BC"/>
            <w:noWrap/>
            <w:vAlign w:val="center"/>
            <w:hideMark/>
          </w:tcPr>
          <w:p w14:paraId="38EC08C2" w14:textId="77777777" w:rsidR="00345E3B" w:rsidRPr="00345E3B" w:rsidRDefault="00345E3B" w:rsidP="00345E3B">
            <w:pPr>
              <w:suppressAutoHyphens w:val="0"/>
              <w:spacing w:after="0" w:line="240" w:lineRule="auto"/>
              <w:jc w:val="left"/>
              <w:rPr>
                <w:rFonts w:ascii="Times New Roman" w:eastAsia="Times New Roman" w:hAnsi="Times New Roman" w:cs="Times New Roman"/>
                <w:b/>
                <w:bCs/>
                <w:color w:val="000000"/>
                <w:sz w:val="24"/>
                <w:szCs w:val="24"/>
              </w:rPr>
            </w:pPr>
            <w:r w:rsidRPr="00345E3B">
              <w:rPr>
                <w:rFonts w:ascii="Times New Roman" w:eastAsia="Times New Roman" w:hAnsi="Times New Roman" w:cs="Times New Roman"/>
                <w:b/>
                <w:bCs/>
                <w:color w:val="000000"/>
                <w:sz w:val="24"/>
                <w:szCs w:val="24"/>
              </w:rPr>
              <w:t>Porcentaje total de cumplimiento</w:t>
            </w:r>
          </w:p>
        </w:tc>
        <w:tc>
          <w:tcPr>
            <w:tcW w:w="2080" w:type="dxa"/>
            <w:tcBorders>
              <w:top w:val="nil"/>
              <w:left w:val="single" w:sz="8" w:space="0" w:color="auto"/>
              <w:bottom w:val="single" w:sz="8" w:space="0" w:color="auto"/>
              <w:right w:val="single" w:sz="8" w:space="0" w:color="auto"/>
            </w:tcBorders>
            <w:shd w:val="clear" w:color="000000" w:fill="D7E4BC"/>
            <w:noWrap/>
            <w:vAlign w:val="center"/>
            <w:hideMark/>
          </w:tcPr>
          <w:p w14:paraId="5218BC6A" w14:textId="77777777" w:rsidR="00345E3B" w:rsidRPr="00345E3B" w:rsidRDefault="00345E3B" w:rsidP="00345E3B">
            <w:pPr>
              <w:suppressAutoHyphens w:val="0"/>
              <w:spacing w:after="0" w:line="240" w:lineRule="auto"/>
              <w:jc w:val="center"/>
              <w:rPr>
                <w:rFonts w:ascii="Times New Roman" w:eastAsia="Times New Roman" w:hAnsi="Times New Roman" w:cs="Times New Roman"/>
                <w:b/>
                <w:bCs/>
                <w:color w:val="000000"/>
                <w:sz w:val="24"/>
                <w:szCs w:val="24"/>
              </w:rPr>
            </w:pPr>
            <w:r w:rsidRPr="00345E3B">
              <w:rPr>
                <w:rFonts w:ascii="Times New Roman" w:eastAsia="Times New Roman" w:hAnsi="Times New Roman" w:cs="Times New Roman"/>
                <w:b/>
                <w:bCs/>
                <w:color w:val="000000"/>
                <w:sz w:val="24"/>
                <w:szCs w:val="24"/>
              </w:rPr>
              <w:t>99%</w:t>
            </w:r>
          </w:p>
        </w:tc>
      </w:tr>
      <w:tr w:rsidR="00345E3B" w:rsidRPr="00345E3B" w14:paraId="0533B881" w14:textId="77777777" w:rsidTr="007D3BF8">
        <w:trPr>
          <w:trHeight w:val="600"/>
          <w:jc w:val="center"/>
        </w:trPr>
        <w:tc>
          <w:tcPr>
            <w:tcW w:w="9270" w:type="dxa"/>
            <w:gridSpan w:val="2"/>
            <w:tcBorders>
              <w:top w:val="single" w:sz="8" w:space="0" w:color="auto"/>
              <w:left w:val="nil"/>
              <w:bottom w:val="nil"/>
              <w:right w:val="nil"/>
            </w:tcBorders>
            <w:shd w:val="clear" w:color="auto" w:fill="auto"/>
            <w:vAlign w:val="center"/>
            <w:hideMark/>
          </w:tcPr>
          <w:p w14:paraId="33C41A5A" w14:textId="77777777" w:rsidR="00345E3B" w:rsidRPr="00345E3B" w:rsidRDefault="00345E3B" w:rsidP="00345E3B">
            <w:pPr>
              <w:suppressAutoHyphens w:val="0"/>
              <w:spacing w:after="0" w:line="240" w:lineRule="auto"/>
              <w:jc w:val="center"/>
              <w:rPr>
                <w:rFonts w:ascii="Times New Roman" w:eastAsia="Times New Roman" w:hAnsi="Times New Roman" w:cs="Times New Roman"/>
                <w:b/>
                <w:bCs/>
                <w:color w:val="000000"/>
                <w:sz w:val="20"/>
                <w:szCs w:val="20"/>
              </w:rPr>
            </w:pPr>
            <w:r w:rsidRPr="00345E3B">
              <w:rPr>
                <w:rFonts w:ascii="Times New Roman" w:eastAsia="Times New Roman" w:hAnsi="Times New Roman" w:cs="Times New Roman"/>
                <w:b/>
                <w:bCs/>
                <w:color w:val="000000"/>
                <w:sz w:val="20"/>
                <w:szCs w:val="20"/>
              </w:rPr>
              <w:t>Fuente</w:t>
            </w:r>
            <w:r w:rsidRPr="00345E3B">
              <w:rPr>
                <w:rFonts w:ascii="Times New Roman" w:eastAsia="Times New Roman" w:hAnsi="Times New Roman" w:cs="Times New Roman"/>
                <w:color w:val="000000"/>
                <w:sz w:val="20"/>
                <w:szCs w:val="20"/>
              </w:rPr>
              <w:t>: elaboración propia con datos obtenidos de las ejecuciones del POA 2024 de la Dirección Ejecutiva.</w:t>
            </w:r>
          </w:p>
        </w:tc>
      </w:tr>
    </w:tbl>
    <w:p w14:paraId="3D554F48" w14:textId="77777777" w:rsidR="002C486C" w:rsidRPr="002C486C" w:rsidRDefault="002C486C" w:rsidP="002C486C">
      <w:pPr>
        <w:pStyle w:val="Prrafodelista"/>
        <w:keepNext/>
        <w:keepLines/>
        <w:numPr>
          <w:ilvl w:val="0"/>
          <w:numId w:val="30"/>
        </w:numPr>
        <w:spacing w:before="40" w:after="240"/>
        <w:contextualSpacing w:val="0"/>
        <w:outlineLvl w:val="1"/>
        <w:rPr>
          <w:rFonts w:ascii="Times New Roman" w:eastAsiaTheme="majorEastAsia" w:hAnsi="Times New Roman" w:cs="Times New Roman"/>
          <w:b/>
          <w:bCs/>
          <w:vanish/>
          <w:color w:val="000000" w:themeColor="text1"/>
          <w:sz w:val="24"/>
          <w:szCs w:val="24"/>
        </w:rPr>
      </w:pPr>
      <w:bookmarkStart w:id="8" w:name="_Toc189559434"/>
      <w:bookmarkEnd w:id="8"/>
    </w:p>
    <w:p w14:paraId="0B518EE7" w14:textId="77777777" w:rsidR="002C486C" w:rsidRPr="002C486C" w:rsidRDefault="002C486C" w:rsidP="002C486C">
      <w:pPr>
        <w:pStyle w:val="Prrafodelista"/>
        <w:keepNext/>
        <w:keepLines/>
        <w:numPr>
          <w:ilvl w:val="0"/>
          <w:numId w:val="30"/>
        </w:numPr>
        <w:spacing w:before="40" w:after="240"/>
        <w:contextualSpacing w:val="0"/>
        <w:outlineLvl w:val="1"/>
        <w:rPr>
          <w:rFonts w:ascii="Times New Roman" w:eastAsiaTheme="majorEastAsia" w:hAnsi="Times New Roman" w:cs="Times New Roman"/>
          <w:b/>
          <w:bCs/>
          <w:vanish/>
          <w:color w:val="000000" w:themeColor="text1"/>
          <w:sz w:val="24"/>
          <w:szCs w:val="24"/>
        </w:rPr>
      </w:pPr>
      <w:bookmarkStart w:id="9" w:name="_Toc189559435"/>
      <w:bookmarkEnd w:id="9"/>
    </w:p>
    <w:p w14:paraId="0F52DB49" w14:textId="77777777" w:rsidR="002C486C" w:rsidRPr="002C486C" w:rsidRDefault="002C486C" w:rsidP="002C486C">
      <w:pPr>
        <w:pStyle w:val="Prrafodelista"/>
        <w:keepNext/>
        <w:keepLines/>
        <w:numPr>
          <w:ilvl w:val="0"/>
          <w:numId w:val="30"/>
        </w:numPr>
        <w:spacing w:before="40" w:after="240"/>
        <w:contextualSpacing w:val="0"/>
        <w:outlineLvl w:val="1"/>
        <w:rPr>
          <w:rFonts w:ascii="Times New Roman" w:eastAsiaTheme="majorEastAsia" w:hAnsi="Times New Roman" w:cs="Times New Roman"/>
          <w:b/>
          <w:bCs/>
          <w:vanish/>
          <w:color w:val="000000" w:themeColor="text1"/>
          <w:sz w:val="24"/>
          <w:szCs w:val="24"/>
        </w:rPr>
      </w:pPr>
      <w:bookmarkStart w:id="10" w:name="_Toc189559436"/>
      <w:bookmarkEnd w:id="10"/>
    </w:p>
    <w:p w14:paraId="0DD21126" w14:textId="77777777" w:rsidR="002C486C" w:rsidRPr="002C486C" w:rsidRDefault="002C486C" w:rsidP="002C486C">
      <w:pPr>
        <w:pStyle w:val="Prrafodelista"/>
        <w:keepNext/>
        <w:keepLines/>
        <w:numPr>
          <w:ilvl w:val="1"/>
          <w:numId w:val="30"/>
        </w:numPr>
        <w:spacing w:before="40" w:after="240"/>
        <w:contextualSpacing w:val="0"/>
        <w:outlineLvl w:val="1"/>
        <w:rPr>
          <w:rFonts w:ascii="Times New Roman" w:eastAsiaTheme="majorEastAsia" w:hAnsi="Times New Roman" w:cs="Times New Roman"/>
          <w:b/>
          <w:bCs/>
          <w:vanish/>
          <w:color w:val="000000" w:themeColor="text1"/>
          <w:sz w:val="24"/>
          <w:szCs w:val="24"/>
        </w:rPr>
      </w:pPr>
      <w:bookmarkStart w:id="11" w:name="_Toc189559437"/>
      <w:bookmarkEnd w:id="11"/>
    </w:p>
    <w:p w14:paraId="4B632447" w14:textId="77777777" w:rsidR="002C486C" w:rsidRPr="002C486C" w:rsidRDefault="002C486C" w:rsidP="002C486C">
      <w:pPr>
        <w:pStyle w:val="Prrafodelista"/>
        <w:keepNext/>
        <w:keepLines/>
        <w:numPr>
          <w:ilvl w:val="1"/>
          <w:numId w:val="30"/>
        </w:numPr>
        <w:spacing w:before="40" w:after="240"/>
        <w:contextualSpacing w:val="0"/>
        <w:outlineLvl w:val="1"/>
        <w:rPr>
          <w:rFonts w:ascii="Times New Roman" w:eastAsiaTheme="majorEastAsia" w:hAnsi="Times New Roman" w:cs="Times New Roman"/>
          <w:b/>
          <w:bCs/>
          <w:vanish/>
          <w:color w:val="000000" w:themeColor="text1"/>
          <w:sz w:val="24"/>
          <w:szCs w:val="24"/>
        </w:rPr>
      </w:pPr>
      <w:bookmarkStart w:id="12" w:name="_Toc189559438"/>
      <w:bookmarkEnd w:id="12"/>
    </w:p>
    <w:p w14:paraId="2BEC1971" w14:textId="77777777" w:rsidR="002C486C" w:rsidRPr="002C486C" w:rsidRDefault="002C486C" w:rsidP="002C486C">
      <w:pPr>
        <w:pStyle w:val="Prrafodelista"/>
        <w:keepNext/>
        <w:keepLines/>
        <w:numPr>
          <w:ilvl w:val="1"/>
          <w:numId w:val="30"/>
        </w:numPr>
        <w:spacing w:before="40" w:after="240"/>
        <w:contextualSpacing w:val="0"/>
        <w:outlineLvl w:val="1"/>
        <w:rPr>
          <w:rFonts w:ascii="Times New Roman" w:eastAsiaTheme="majorEastAsia" w:hAnsi="Times New Roman" w:cs="Times New Roman"/>
          <w:b/>
          <w:bCs/>
          <w:vanish/>
          <w:color w:val="000000" w:themeColor="text1"/>
          <w:sz w:val="24"/>
          <w:szCs w:val="24"/>
        </w:rPr>
      </w:pPr>
      <w:bookmarkStart w:id="13" w:name="_Toc189559439"/>
      <w:bookmarkEnd w:id="13"/>
    </w:p>
    <w:p w14:paraId="04F9C4AD" w14:textId="35738618" w:rsidR="002C486C" w:rsidRPr="00E40A0A" w:rsidRDefault="002C486C" w:rsidP="002C486C">
      <w:pPr>
        <w:pStyle w:val="Ttulo2"/>
        <w:numPr>
          <w:ilvl w:val="1"/>
          <w:numId w:val="30"/>
        </w:numPr>
        <w:spacing w:after="240"/>
        <w:rPr>
          <w:rFonts w:ascii="Times New Roman" w:hAnsi="Times New Roman" w:cs="Times New Roman"/>
          <w:b/>
          <w:bCs/>
          <w:color w:val="000000" w:themeColor="text1"/>
          <w:sz w:val="24"/>
          <w:szCs w:val="24"/>
        </w:rPr>
      </w:pPr>
      <w:bookmarkStart w:id="14" w:name="_Toc189559440"/>
      <w:r w:rsidRPr="00E40A0A">
        <w:rPr>
          <w:rFonts w:ascii="Times New Roman" w:hAnsi="Times New Roman" w:cs="Times New Roman"/>
          <w:b/>
          <w:bCs/>
          <w:color w:val="000000" w:themeColor="text1"/>
          <w:sz w:val="24"/>
          <w:szCs w:val="24"/>
        </w:rPr>
        <w:t>D</w:t>
      </w:r>
      <w:r>
        <w:rPr>
          <w:rFonts w:ascii="Times New Roman" w:hAnsi="Times New Roman" w:cs="Times New Roman"/>
          <w:b/>
          <w:bCs/>
          <w:color w:val="000000" w:themeColor="text1"/>
          <w:sz w:val="24"/>
          <w:szCs w:val="24"/>
        </w:rPr>
        <w:t>irección</w:t>
      </w:r>
      <w:r w:rsidRPr="00E40A0A">
        <w:rPr>
          <w:rFonts w:ascii="Times New Roman" w:hAnsi="Times New Roman" w:cs="Times New Roman"/>
          <w:b/>
          <w:bCs/>
          <w:color w:val="000000" w:themeColor="text1"/>
          <w:sz w:val="24"/>
          <w:szCs w:val="24"/>
        </w:rPr>
        <w:t xml:space="preserve"> de Planificación y Desarrollo</w:t>
      </w:r>
      <w:bookmarkEnd w:id="14"/>
    </w:p>
    <w:p w14:paraId="7CFAE721" w14:textId="77777777" w:rsidR="002C486C" w:rsidRPr="00E40A0A" w:rsidRDefault="002C486C" w:rsidP="002C486C">
      <w:pPr>
        <w:spacing w:after="240" w:line="360" w:lineRule="auto"/>
        <w:rPr>
          <w:rFonts w:ascii="Times New Roman" w:hAnsi="Times New Roman" w:cs="Times New Roman"/>
          <w:sz w:val="24"/>
          <w:szCs w:val="24"/>
        </w:rPr>
      </w:pPr>
      <w:r>
        <w:rPr>
          <w:rFonts w:ascii="Times New Roman" w:hAnsi="Times New Roman" w:cs="Times New Roman"/>
          <w:sz w:val="24"/>
          <w:szCs w:val="24"/>
        </w:rPr>
        <w:t>La Dirección</w:t>
      </w:r>
      <w:r w:rsidRPr="00E54E87">
        <w:rPr>
          <w:rFonts w:ascii="Times New Roman" w:hAnsi="Times New Roman" w:cs="Times New Roman"/>
          <w:sz w:val="24"/>
          <w:szCs w:val="24"/>
        </w:rPr>
        <w:t xml:space="preserve"> de Planificación y Desarrollo logró un cumplimiento promedio del </w:t>
      </w:r>
      <w:r w:rsidRPr="00E54E87">
        <w:rPr>
          <w:rFonts w:ascii="Times New Roman" w:hAnsi="Times New Roman" w:cs="Times New Roman"/>
          <w:b/>
          <w:bCs/>
          <w:sz w:val="24"/>
          <w:szCs w:val="24"/>
        </w:rPr>
        <w:t>9</w:t>
      </w:r>
      <w:r>
        <w:rPr>
          <w:rFonts w:ascii="Times New Roman" w:hAnsi="Times New Roman" w:cs="Times New Roman"/>
          <w:b/>
          <w:bCs/>
          <w:sz w:val="24"/>
          <w:szCs w:val="24"/>
        </w:rPr>
        <w:t>9</w:t>
      </w:r>
      <w:r w:rsidRPr="00E54E87">
        <w:rPr>
          <w:rFonts w:ascii="Times New Roman" w:hAnsi="Times New Roman" w:cs="Times New Roman"/>
          <w:b/>
          <w:bCs/>
          <w:sz w:val="24"/>
          <w:szCs w:val="24"/>
        </w:rPr>
        <w:t>%</w:t>
      </w:r>
      <w:r w:rsidRPr="00E54E87">
        <w:rPr>
          <w:rFonts w:ascii="Times New Roman" w:hAnsi="Times New Roman" w:cs="Times New Roman"/>
          <w:sz w:val="24"/>
          <w:szCs w:val="24"/>
        </w:rPr>
        <w:t xml:space="preserve"> en sus objetivos</w:t>
      </w:r>
      <w:r>
        <w:rPr>
          <w:rFonts w:ascii="Times New Roman" w:hAnsi="Times New Roman" w:cs="Times New Roman"/>
          <w:sz w:val="24"/>
          <w:szCs w:val="24"/>
        </w:rPr>
        <w:t>, reflejando la excelente gestión que ha tenido el área durante todo el año.</w:t>
      </w:r>
    </w:p>
    <w:tbl>
      <w:tblPr>
        <w:tblW w:w="9000" w:type="dxa"/>
        <w:jc w:val="center"/>
        <w:tblLook w:val="04A0" w:firstRow="1" w:lastRow="0" w:firstColumn="1" w:lastColumn="0" w:noHBand="0" w:noVBand="1"/>
      </w:tblPr>
      <w:tblGrid>
        <w:gridCol w:w="6920"/>
        <w:gridCol w:w="2080"/>
      </w:tblGrid>
      <w:tr w:rsidR="002C486C" w:rsidRPr="00EA2E0A" w14:paraId="4D7D5BAC" w14:textId="77777777" w:rsidTr="000C2290">
        <w:trPr>
          <w:trHeight w:val="252"/>
          <w:jc w:val="center"/>
        </w:trPr>
        <w:tc>
          <w:tcPr>
            <w:tcW w:w="9000" w:type="dxa"/>
            <w:gridSpan w:val="2"/>
            <w:tcBorders>
              <w:top w:val="nil"/>
              <w:left w:val="nil"/>
              <w:bottom w:val="single" w:sz="8" w:space="0" w:color="auto"/>
              <w:right w:val="nil"/>
            </w:tcBorders>
            <w:shd w:val="clear" w:color="auto" w:fill="auto"/>
            <w:vAlign w:val="center"/>
            <w:hideMark/>
          </w:tcPr>
          <w:p w14:paraId="4081C55D" w14:textId="2AEFC42D" w:rsidR="002C486C" w:rsidRPr="00EA2E0A" w:rsidRDefault="002C486C" w:rsidP="000C2290">
            <w:pPr>
              <w:suppressAutoHyphens w:val="0"/>
              <w:spacing w:after="0" w:line="240" w:lineRule="auto"/>
              <w:jc w:val="center"/>
              <w:rPr>
                <w:rFonts w:ascii="Times New Roman" w:eastAsia="Times New Roman" w:hAnsi="Times New Roman" w:cs="Times New Roman"/>
                <w:b/>
                <w:bCs/>
                <w:color w:val="000000"/>
                <w:sz w:val="24"/>
                <w:szCs w:val="24"/>
              </w:rPr>
            </w:pPr>
            <w:r w:rsidRPr="00EA2E0A">
              <w:rPr>
                <w:rFonts w:ascii="Times New Roman" w:eastAsia="Times New Roman" w:hAnsi="Times New Roman" w:cs="Times New Roman"/>
                <w:b/>
                <w:bCs/>
                <w:color w:val="000000"/>
                <w:sz w:val="24"/>
                <w:szCs w:val="24"/>
              </w:rPr>
              <w:t xml:space="preserve">Tabla </w:t>
            </w:r>
            <w:r>
              <w:rPr>
                <w:rFonts w:ascii="Times New Roman" w:eastAsia="Times New Roman" w:hAnsi="Times New Roman" w:cs="Times New Roman"/>
                <w:b/>
                <w:bCs/>
                <w:color w:val="000000"/>
                <w:sz w:val="24"/>
                <w:szCs w:val="24"/>
              </w:rPr>
              <w:t>5</w:t>
            </w:r>
            <w:r w:rsidRPr="00EA2E0A">
              <w:rPr>
                <w:rFonts w:ascii="Times New Roman" w:eastAsia="Times New Roman" w:hAnsi="Times New Roman" w:cs="Times New Roman"/>
                <w:b/>
                <w:bCs/>
                <w:sz w:val="24"/>
                <w:szCs w:val="24"/>
              </w:rPr>
              <w:t>.</w:t>
            </w:r>
            <w:r w:rsidRPr="00EA2E0A">
              <w:rPr>
                <w:rFonts w:ascii="Times New Roman" w:eastAsia="Times New Roman" w:hAnsi="Times New Roman" w:cs="Times New Roman"/>
                <w:color w:val="000000"/>
                <w:sz w:val="24"/>
                <w:szCs w:val="24"/>
              </w:rPr>
              <w:t xml:space="preserve"> Resultados de la Dirección de Planificación y Desarrollo, según objetivo, 2024.</w:t>
            </w:r>
          </w:p>
        </w:tc>
      </w:tr>
      <w:tr w:rsidR="002C486C" w:rsidRPr="00EA2E0A" w14:paraId="7E629EF7" w14:textId="77777777" w:rsidTr="000C2290">
        <w:trPr>
          <w:trHeight w:val="60"/>
          <w:jc w:val="center"/>
        </w:trPr>
        <w:tc>
          <w:tcPr>
            <w:tcW w:w="9000" w:type="dxa"/>
            <w:gridSpan w:val="2"/>
            <w:tcBorders>
              <w:top w:val="single" w:sz="8" w:space="0" w:color="auto"/>
              <w:left w:val="single" w:sz="8" w:space="0" w:color="auto"/>
              <w:bottom w:val="single" w:sz="4" w:space="0" w:color="auto"/>
              <w:right w:val="single" w:sz="8" w:space="0" w:color="000000"/>
            </w:tcBorders>
            <w:shd w:val="clear" w:color="000000" w:fill="002060"/>
            <w:noWrap/>
            <w:vAlign w:val="center"/>
            <w:hideMark/>
          </w:tcPr>
          <w:p w14:paraId="5D32BBFC" w14:textId="77777777" w:rsidR="002C486C" w:rsidRPr="00EA2E0A" w:rsidRDefault="002C486C" w:rsidP="000C2290">
            <w:pPr>
              <w:suppressAutoHyphens w:val="0"/>
              <w:spacing w:after="0" w:line="240" w:lineRule="auto"/>
              <w:jc w:val="center"/>
              <w:rPr>
                <w:rFonts w:ascii="Times New Roman" w:eastAsia="Times New Roman" w:hAnsi="Times New Roman" w:cs="Times New Roman"/>
                <w:b/>
                <w:bCs/>
                <w:color w:val="FFFFFF"/>
                <w:sz w:val="24"/>
                <w:szCs w:val="24"/>
              </w:rPr>
            </w:pPr>
            <w:r w:rsidRPr="00EA2E0A">
              <w:rPr>
                <w:rFonts w:ascii="Times New Roman" w:eastAsia="Times New Roman" w:hAnsi="Times New Roman" w:cs="Times New Roman"/>
                <w:b/>
                <w:bCs/>
                <w:color w:val="FFFFFF"/>
                <w:sz w:val="24"/>
                <w:szCs w:val="24"/>
              </w:rPr>
              <w:t>Dirección de Planificación y Desarrollo</w:t>
            </w:r>
          </w:p>
        </w:tc>
      </w:tr>
      <w:tr w:rsidR="002C486C" w:rsidRPr="00EA2E0A" w14:paraId="5753C38F" w14:textId="77777777" w:rsidTr="000C2290">
        <w:trPr>
          <w:trHeight w:val="70"/>
          <w:jc w:val="center"/>
        </w:trPr>
        <w:tc>
          <w:tcPr>
            <w:tcW w:w="6920" w:type="dxa"/>
            <w:tcBorders>
              <w:top w:val="nil"/>
              <w:left w:val="single" w:sz="8" w:space="0" w:color="auto"/>
              <w:bottom w:val="single" w:sz="8" w:space="0" w:color="auto"/>
              <w:right w:val="single" w:sz="4" w:space="0" w:color="auto"/>
            </w:tcBorders>
            <w:shd w:val="clear" w:color="000000" w:fill="D7E4BC"/>
            <w:noWrap/>
            <w:vAlign w:val="center"/>
            <w:hideMark/>
          </w:tcPr>
          <w:p w14:paraId="28796391" w14:textId="77777777" w:rsidR="002C486C" w:rsidRPr="00EA2E0A" w:rsidRDefault="002C486C" w:rsidP="000C2290">
            <w:pPr>
              <w:suppressAutoHyphens w:val="0"/>
              <w:spacing w:after="0" w:line="240" w:lineRule="auto"/>
              <w:jc w:val="center"/>
              <w:rPr>
                <w:rFonts w:ascii="Times New Roman" w:eastAsia="Times New Roman" w:hAnsi="Times New Roman" w:cs="Times New Roman"/>
                <w:b/>
                <w:bCs/>
                <w:color w:val="000000"/>
                <w:sz w:val="24"/>
                <w:szCs w:val="24"/>
              </w:rPr>
            </w:pPr>
            <w:r w:rsidRPr="00EA2E0A">
              <w:rPr>
                <w:rFonts w:ascii="Times New Roman" w:eastAsia="Times New Roman" w:hAnsi="Times New Roman" w:cs="Times New Roman"/>
                <w:b/>
                <w:bCs/>
                <w:color w:val="000000"/>
                <w:sz w:val="24"/>
                <w:szCs w:val="24"/>
              </w:rPr>
              <w:t>Objetivo</w:t>
            </w:r>
          </w:p>
        </w:tc>
        <w:tc>
          <w:tcPr>
            <w:tcW w:w="2080" w:type="dxa"/>
            <w:tcBorders>
              <w:top w:val="nil"/>
              <w:left w:val="nil"/>
              <w:bottom w:val="single" w:sz="8" w:space="0" w:color="auto"/>
              <w:right w:val="single" w:sz="8" w:space="0" w:color="auto"/>
            </w:tcBorders>
            <w:shd w:val="clear" w:color="000000" w:fill="D7E4BC"/>
            <w:noWrap/>
            <w:vAlign w:val="center"/>
            <w:hideMark/>
          </w:tcPr>
          <w:p w14:paraId="53ED72A3" w14:textId="77777777" w:rsidR="002C486C" w:rsidRPr="00EA2E0A" w:rsidRDefault="002C486C" w:rsidP="000C2290">
            <w:pPr>
              <w:suppressAutoHyphens w:val="0"/>
              <w:spacing w:after="0" w:line="240" w:lineRule="auto"/>
              <w:jc w:val="center"/>
              <w:rPr>
                <w:rFonts w:ascii="Times New Roman" w:eastAsia="Times New Roman" w:hAnsi="Times New Roman" w:cs="Times New Roman"/>
                <w:b/>
                <w:bCs/>
                <w:color w:val="000000"/>
                <w:sz w:val="24"/>
                <w:szCs w:val="24"/>
              </w:rPr>
            </w:pPr>
            <w:r w:rsidRPr="00EA2E0A">
              <w:rPr>
                <w:rFonts w:ascii="Times New Roman" w:eastAsia="Times New Roman" w:hAnsi="Times New Roman" w:cs="Times New Roman"/>
                <w:b/>
                <w:bCs/>
                <w:color w:val="000000"/>
                <w:sz w:val="24"/>
                <w:szCs w:val="24"/>
              </w:rPr>
              <w:t>% Cumplimiento</w:t>
            </w:r>
          </w:p>
        </w:tc>
      </w:tr>
      <w:tr w:rsidR="002C486C" w:rsidRPr="00EA2E0A" w14:paraId="324E02F5" w14:textId="77777777" w:rsidTr="000C2290">
        <w:trPr>
          <w:trHeight w:val="60"/>
          <w:jc w:val="center"/>
        </w:trPr>
        <w:tc>
          <w:tcPr>
            <w:tcW w:w="6920" w:type="dxa"/>
            <w:tcBorders>
              <w:top w:val="nil"/>
              <w:left w:val="single" w:sz="8" w:space="0" w:color="auto"/>
              <w:bottom w:val="single" w:sz="8" w:space="0" w:color="auto"/>
              <w:right w:val="single" w:sz="8" w:space="0" w:color="auto"/>
            </w:tcBorders>
            <w:shd w:val="clear" w:color="auto" w:fill="auto"/>
            <w:vAlign w:val="center"/>
            <w:hideMark/>
          </w:tcPr>
          <w:p w14:paraId="438237D0" w14:textId="77777777" w:rsidR="002C486C" w:rsidRPr="00EA2E0A" w:rsidRDefault="002C486C" w:rsidP="000C2290">
            <w:pPr>
              <w:suppressAutoHyphens w:val="0"/>
              <w:spacing w:after="0" w:line="240" w:lineRule="auto"/>
              <w:jc w:val="left"/>
              <w:rPr>
                <w:rFonts w:ascii="Times New Roman" w:eastAsia="Times New Roman" w:hAnsi="Times New Roman" w:cs="Times New Roman"/>
                <w:color w:val="000000"/>
                <w:sz w:val="24"/>
                <w:szCs w:val="24"/>
              </w:rPr>
            </w:pPr>
            <w:r w:rsidRPr="00EA2E0A">
              <w:rPr>
                <w:rFonts w:ascii="Times New Roman" w:eastAsia="Times New Roman" w:hAnsi="Times New Roman" w:cs="Times New Roman"/>
                <w:color w:val="000000"/>
                <w:sz w:val="24"/>
                <w:szCs w:val="24"/>
              </w:rPr>
              <w:t>Eficientizar la planificación estratégica de la institución.</w:t>
            </w:r>
          </w:p>
        </w:tc>
        <w:tc>
          <w:tcPr>
            <w:tcW w:w="2080" w:type="dxa"/>
            <w:tcBorders>
              <w:top w:val="nil"/>
              <w:left w:val="nil"/>
              <w:bottom w:val="single" w:sz="8" w:space="0" w:color="auto"/>
              <w:right w:val="single" w:sz="8" w:space="0" w:color="auto"/>
            </w:tcBorders>
            <w:shd w:val="clear" w:color="auto" w:fill="auto"/>
            <w:noWrap/>
            <w:vAlign w:val="center"/>
            <w:hideMark/>
          </w:tcPr>
          <w:p w14:paraId="75A411DB" w14:textId="77777777" w:rsidR="002C486C" w:rsidRPr="00EA2E0A" w:rsidRDefault="002C486C" w:rsidP="000C2290">
            <w:pPr>
              <w:suppressAutoHyphens w:val="0"/>
              <w:spacing w:after="0" w:line="240" w:lineRule="auto"/>
              <w:jc w:val="center"/>
              <w:rPr>
                <w:rFonts w:ascii="Times New Roman" w:eastAsia="Times New Roman" w:hAnsi="Times New Roman" w:cs="Times New Roman"/>
                <w:color w:val="000000"/>
                <w:sz w:val="24"/>
                <w:szCs w:val="24"/>
              </w:rPr>
            </w:pPr>
            <w:r w:rsidRPr="00EA2E0A">
              <w:rPr>
                <w:rFonts w:ascii="Times New Roman" w:eastAsia="Times New Roman" w:hAnsi="Times New Roman" w:cs="Times New Roman"/>
                <w:color w:val="000000"/>
                <w:sz w:val="24"/>
                <w:szCs w:val="24"/>
              </w:rPr>
              <w:t>100%</w:t>
            </w:r>
          </w:p>
        </w:tc>
      </w:tr>
      <w:tr w:rsidR="002C486C" w:rsidRPr="00EA2E0A" w14:paraId="0BE2ED95" w14:textId="77777777" w:rsidTr="000C2290">
        <w:trPr>
          <w:trHeight w:val="60"/>
          <w:jc w:val="center"/>
        </w:trPr>
        <w:tc>
          <w:tcPr>
            <w:tcW w:w="6920" w:type="dxa"/>
            <w:tcBorders>
              <w:top w:val="nil"/>
              <w:left w:val="single" w:sz="8" w:space="0" w:color="auto"/>
              <w:bottom w:val="single" w:sz="8" w:space="0" w:color="auto"/>
              <w:right w:val="single" w:sz="8" w:space="0" w:color="auto"/>
            </w:tcBorders>
            <w:shd w:val="clear" w:color="auto" w:fill="auto"/>
            <w:vAlign w:val="center"/>
            <w:hideMark/>
          </w:tcPr>
          <w:p w14:paraId="75D44957" w14:textId="77777777" w:rsidR="002C486C" w:rsidRDefault="002C486C" w:rsidP="000C2290">
            <w:pPr>
              <w:suppressAutoHyphens w:val="0"/>
              <w:spacing w:after="0" w:line="240" w:lineRule="auto"/>
              <w:jc w:val="left"/>
              <w:rPr>
                <w:rFonts w:ascii="Times New Roman" w:eastAsia="Times New Roman" w:hAnsi="Times New Roman" w:cs="Times New Roman"/>
                <w:color w:val="000000"/>
                <w:sz w:val="24"/>
                <w:szCs w:val="24"/>
              </w:rPr>
            </w:pPr>
            <w:r w:rsidRPr="00EA2E0A">
              <w:rPr>
                <w:rFonts w:ascii="Times New Roman" w:eastAsia="Times New Roman" w:hAnsi="Times New Roman" w:cs="Times New Roman"/>
                <w:color w:val="000000"/>
                <w:sz w:val="24"/>
                <w:szCs w:val="24"/>
              </w:rPr>
              <w:t xml:space="preserve">Hacer un seguimiento de las metas establecidas en base a las </w:t>
            </w:r>
          </w:p>
          <w:p w14:paraId="6C0E94BA" w14:textId="77777777" w:rsidR="002C486C" w:rsidRPr="00EA2E0A" w:rsidRDefault="002C486C" w:rsidP="000C2290">
            <w:pPr>
              <w:suppressAutoHyphens w:val="0"/>
              <w:spacing w:after="0" w:line="240" w:lineRule="auto"/>
              <w:jc w:val="left"/>
              <w:rPr>
                <w:rFonts w:ascii="Times New Roman" w:eastAsia="Times New Roman" w:hAnsi="Times New Roman" w:cs="Times New Roman"/>
                <w:color w:val="000000"/>
                <w:sz w:val="24"/>
                <w:szCs w:val="24"/>
              </w:rPr>
            </w:pPr>
            <w:r w:rsidRPr="00EA2E0A">
              <w:rPr>
                <w:rFonts w:ascii="Times New Roman" w:eastAsia="Times New Roman" w:hAnsi="Times New Roman" w:cs="Times New Roman"/>
                <w:color w:val="000000"/>
                <w:sz w:val="24"/>
                <w:szCs w:val="24"/>
              </w:rPr>
              <w:t>programadas y realizar los ajustes necesarios.</w:t>
            </w:r>
          </w:p>
        </w:tc>
        <w:tc>
          <w:tcPr>
            <w:tcW w:w="2080" w:type="dxa"/>
            <w:tcBorders>
              <w:top w:val="nil"/>
              <w:left w:val="nil"/>
              <w:bottom w:val="single" w:sz="8" w:space="0" w:color="auto"/>
              <w:right w:val="single" w:sz="8" w:space="0" w:color="auto"/>
            </w:tcBorders>
            <w:shd w:val="clear" w:color="auto" w:fill="auto"/>
            <w:noWrap/>
            <w:vAlign w:val="center"/>
            <w:hideMark/>
          </w:tcPr>
          <w:p w14:paraId="066C82CF" w14:textId="77777777" w:rsidR="002C486C" w:rsidRPr="00EA2E0A" w:rsidRDefault="002C486C" w:rsidP="000C2290">
            <w:pPr>
              <w:suppressAutoHyphens w:val="0"/>
              <w:spacing w:after="0" w:line="240" w:lineRule="auto"/>
              <w:jc w:val="center"/>
              <w:rPr>
                <w:rFonts w:ascii="Times New Roman" w:eastAsia="Times New Roman" w:hAnsi="Times New Roman" w:cs="Times New Roman"/>
                <w:color w:val="000000"/>
                <w:sz w:val="24"/>
                <w:szCs w:val="24"/>
              </w:rPr>
            </w:pPr>
            <w:r w:rsidRPr="00EA2E0A">
              <w:rPr>
                <w:rFonts w:ascii="Times New Roman" w:eastAsia="Times New Roman" w:hAnsi="Times New Roman" w:cs="Times New Roman"/>
                <w:color w:val="000000"/>
                <w:sz w:val="24"/>
                <w:szCs w:val="24"/>
              </w:rPr>
              <w:t>100%</w:t>
            </w:r>
          </w:p>
        </w:tc>
      </w:tr>
      <w:tr w:rsidR="002C486C" w:rsidRPr="00EA2E0A" w14:paraId="45A6D3D8" w14:textId="77777777" w:rsidTr="000C2290">
        <w:trPr>
          <w:trHeight w:val="60"/>
          <w:jc w:val="center"/>
        </w:trPr>
        <w:tc>
          <w:tcPr>
            <w:tcW w:w="6920" w:type="dxa"/>
            <w:tcBorders>
              <w:top w:val="nil"/>
              <w:left w:val="single" w:sz="8" w:space="0" w:color="auto"/>
              <w:bottom w:val="single" w:sz="8" w:space="0" w:color="auto"/>
              <w:right w:val="single" w:sz="8" w:space="0" w:color="auto"/>
            </w:tcBorders>
            <w:shd w:val="clear" w:color="auto" w:fill="auto"/>
            <w:vAlign w:val="center"/>
            <w:hideMark/>
          </w:tcPr>
          <w:p w14:paraId="1BC13151" w14:textId="77777777" w:rsidR="002C486C" w:rsidRDefault="002C486C" w:rsidP="000C2290">
            <w:pPr>
              <w:suppressAutoHyphens w:val="0"/>
              <w:spacing w:after="0" w:line="240" w:lineRule="auto"/>
              <w:jc w:val="left"/>
              <w:rPr>
                <w:rFonts w:ascii="Times New Roman" w:eastAsia="Times New Roman" w:hAnsi="Times New Roman" w:cs="Times New Roman"/>
                <w:color w:val="000000"/>
                <w:sz w:val="24"/>
                <w:szCs w:val="24"/>
              </w:rPr>
            </w:pPr>
            <w:r w:rsidRPr="00620822">
              <w:rPr>
                <w:rFonts w:ascii="Times New Roman" w:eastAsia="Times New Roman" w:hAnsi="Times New Roman" w:cs="Times New Roman"/>
                <w:color w:val="000000"/>
                <w:sz w:val="24"/>
                <w:szCs w:val="24"/>
              </w:rPr>
              <w:t xml:space="preserve">Impulsar la calidad y el desarrollo institucional a través </w:t>
            </w:r>
            <w:r>
              <w:rPr>
                <w:rFonts w:ascii="Times New Roman" w:eastAsia="Times New Roman" w:hAnsi="Times New Roman" w:cs="Times New Roman"/>
                <w:color w:val="000000"/>
                <w:sz w:val="24"/>
                <w:szCs w:val="24"/>
              </w:rPr>
              <w:t xml:space="preserve">de </w:t>
            </w:r>
            <w:r w:rsidRPr="00620822">
              <w:rPr>
                <w:rFonts w:ascii="Times New Roman" w:eastAsia="Times New Roman" w:hAnsi="Times New Roman" w:cs="Times New Roman"/>
                <w:color w:val="000000"/>
                <w:sz w:val="24"/>
                <w:szCs w:val="24"/>
              </w:rPr>
              <w:t xml:space="preserve">la mejora continua de los procesos y servicios del INESPRE, a fin de </w:t>
            </w:r>
          </w:p>
          <w:p w14:paraId="5D8DAF24" w14:textId="77777777" w:rsidR="002C486C" w:rsidRPr="00EA2E0A" w:rsidRDefault="002C486C" w:rsidP="000C2290">
            <w:pPr>
              <w:suppressAutoHyphens w:val="0"/>
              <w:spacing w:after="0" w:line="240" w:lineRule="auto"/>
              <w:jc w:val="left"/>
              <w:rPr>
                <w:rFonts w:ascii="Times New Roman" w:eastAsia="Times New Roman" w:hAnsi="Times New Roman" w:cs="Times New Roman"/>
                <w:color w:val="000000"/>
                <w:sz w:val="24"/>
                <w:szCs w:val="24"/>
              </w:rPr>
            </w:pPr>
            <w:r w:rsidRPr="00620822">
              <w:rPr>
                <w:rFonts w:ascii="Times New Roman" w:eastAsia="Times New Roman" w:hAnsi="Times New Roman" w:cs="Times New Roman"/>
                <w:color w:val="000000"/>
                <w:sz w:val="24"/>
                <w:szCs w:val="24"/>
              </w:rPr>
              <w:t>satisfacer los requerimientos y expectativas de los clientes internos y externos.</w:t>
            </w:r>
          </w:p>
        </w:tc>
        <w:tc>
          <w:tcPr>
            <w:tcW w:w="2080" w:type="dxa"/>
            <w:tcBorders>
              <w:top w:val="nil"/>
              <w:left w:val="nil"/>
              <w:bottom w:val="single" w:sz="8" w:space="0" w:color="auto"/>
              <w:right w:val="single" w:sz="8" w:space="0" w:color="auto"/>
            </w:tcBorders>
            <w:shd w:val="clear" w:color="auto" w:fill="auto"/>
            <w:noWrap/>
            <w:vAlign w:val="center"/>
            <w:hideMark/>
          </w:tcPr>
          <w:p w14:paraId="1F84D331" w14:textId="77777777" w:rsidR="002C486C" w:rsidRPr="00EA2E0A" w:rsidRDefault="002C486C" w:rsidP="000C2290">
            <w:pPr>
              <w:suppressAutoHyphens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r w:rsidRPr="00EA2E0A">
              <w:rPr>
                <w:rFonts w:ascii="Times New Roman" w:eastAsia="Times New Roman" w:hAnsi="Times New Roman" w:cs="Times New Roman"/>
                <w:color w:val="000000"/>
                <w:sz w:val="24"/>
                <w:szCs w:val="24"/>
              </w:rPr>
              <w:t>%</w:t>
            </w:r>
          </w:p>
        </w:tc>
      </w:tr>
      <w:tr w:rsidR="002C486C" w:rsidRPr="00EA2E0A" w14:paraId="77C789D3" w14:textId="77777777" w:rsidTr="000C2290">
        <w:trPr>
          <w:trHeight w:val="60"/>
          <w:jc w:val="center"/>
        </w:trPr>
        <w:tc>
          <w:tcPr>
            <w:tcW w:w="6920" w:type="dxa"/>
            <w:tcBorders>
              <w:top w:val="nil"/>
              <w:left w:val="single" w:sz="8" w:space="0" w:color="auto"/>
              <w:bottom w:val="single" w:sz="8" w:space="0" w:color="auto"/>
              <w:right w:val="single" w:sz="8" w:space="0" w:color="auto"/>
            </w:tcBorders>
            <w:shd w:val="clear" w:color="auto" w:fill="auto"/>
            <w:vAlign w:val="center"/>
            <w:hideMark/>
          </w:tcPr>
          <w:p w14:paraId="2C19E587" w14:textId="77777777" w:rsidR="002C486C" w:rsidRPr="00EA2E0A" w:rsidRDefault="002C486C" w:rsidP="000C2290">
            <w:pPr>
              <w:suppressAutoHyphens w:val="0"/>
              <w:spacing w:after="0" w:line="240" w:lineRule="auto"/>
              <w:jc w:val="left"/>
              <w:rPr>
                <w:rFonts w:ascii="Times New Roman" w:eastAsia="Times New Roman" w:hAnsi="Times New Roman" w:cs="Times New Roman"/>
                <w:color w:val="000000"/>
                <w:sz w:val="24"/>
                <w:szCs w:val="24"/>
              </w:rPr>
            </w:pPr>
            <w:r w:rsidRPr="00EA2E0A">
              <w:rPr>
                <w:rFonts w:ascii="Times New Roman" w:eastAsia="Times New Roman" w:hAnsi="Times New Roman" w:cs="Times New Roman"/>
                <w:color w:val="000000"/>
                <w:sz w:val="24"/>
                <w:szCs w:val="24"/>
              </w:rPr>
              <w:t>Promover y garantizar la igualdad de oportunidades, derechos y trato entre mujeres y hombres del INESPRE</w:t>
            </w:r>
            <w:r>
              <w:rPr>
                <w:rFonts w:ascii="Times New Roman" w:eastAsia="Times New Roman" w:hAnsi="Times New Roman" w:cs="Times New Roman"/>
                <w:color w:val="000000"/>
                <w:sz w:val="24"/>
                <w:szCs w:val="24"/>
              </w:rPr>
              <w:t>.</w:t>
            </w:r>
          </w:p>
        </w:tc>
        <w:tc>
          <w:tcPr>
            <w:tcW w:w="2080" w:type="dxa"/>
            <w:tcBorders>
              <w:top w:val="nil"/>
              <w:left w:val="nil"/>
              <w:bottom w:val="single" w:sz="8" w:space="0" w:color="auto"/>
              <w:right w:val="single" w:sz="8" w:space="0" w:color="auto"/>
            </w:tcBorders>
            <w:shd w:val="clear" w:color="auto" w:fill="auto"/>
            <w:noWrap/>
            <w:vAlign w:val="center"/>
            <w:hideMark/>
          </w:tcPr>
          <w:p w14:paraId="788740A2" w14:textId="77777777" w:rsidR="002C486C" w:rsidRPr="00EA2E0A" w:rsidRDefault="002C486C" w:rsidP="000C2290">
            <w:pPr>
              <w:suppressAutoHyphens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r w:rsidRPr="00EA2E0A">
              <w:rPr>
                <w:rFonts w:ascii="Times New Roman" w:eastAsia="Times New Roman" w:hAnsi="Times New Roman" w:cs="Times New Roman"/>
                <w:color w:val="000000"/>
                <w:sz w:val="24"/>
                <w:szCs w:val="24"/>
              </w:rPr>
              <w:t>%</w:t>
            </w:r>
          </w:p>
        </w:tc>
      </w:tr>
      <w:tr w:rsidR="002C486C" w:rsidRPr="00EA2E0A" w14:paraId="012A4640" w14:textId="77777777" w:rsidTr="000C2290">
        <w:trPr>
          <w:trHeight w:val="60"/>
          <w:jc w:val="center"/>
        </w:trPr>
        <w:tc>
          <w:tcPr>
            <w:tcW w:w="6920" w:type="dxa"/>
            <w:tcBorders>
              <w:top w:val="nil"/>
              <w:left w:val="single" w:sz="8" w:space="0" w:color="auto"/>
              <w:bottom w:val="single" w:sz="8" w:space="0" w:color="auto"/>
              <w:right w:val="nil"/>
            </w:tcBorders>
            <w:shd w:val="clear" w:color="000000" w:fill="D7E4BC"/>
            <w:noWrap/>
            <w:vAlign w:val="center"/>
            <w:hideMark/>
          </w:tcPr>
          <w:p w14:paraId="3CFF50F9" w14:textId="77777777" w:rsidR="002C486C" w:rsidRPr="00EA2E0A" w:rsidRDefault="002C486C" w:rsidP="000C2290">
            <w:pPr>
              <w:suppressAutoHyphens w:val="0"/>
              <w:spacing w:after="0" w:line="240" w:lineRule="auto"/>
              <w:jc w:val="left"/>
              <w:rPr>
                <w:rFonts w:ascii="Times New Roman" w:eastAsia="Times New Roman" w:hAnsi="Times New Roman" w:cs="Times New Roman"/>
                <w:b/>
                <w:bCs/>
                <w:color w:val="000000"/>
                <w:sz w:val="24"/>
                <w:szCs w:val="24"/>
              </w:rPr>
            </w:pPr>
            <w:r w:rsidRPr="00EA2E0A">
              <w:rPr>
                <w:rFonts w:ascii="Times New Roman" w:eastAsia="Times New Roman" w:hAnsi="Times New Roman" w:cs="Times New Roman"/>
                <w:b/>
                <w:bCs/>
                <w:color w:val="000000"/>
                <w:sz w:val="24"/>
                <w:szCs w:val="24"/>
              </w:rPr>
              <w:t>Porcentaje total de cumplimiento</w:t>
            </w:r>
          </w:p>
        </w:tc>
        <w:tc>
          <w:tcPr>
            <w:tcW w:w="2080" w:type="dxa"/>
            <w:tcBorders>
              <w:top w:val="nil"/>
              <w:left w:val="single" w:sz="8" w:space="0" w:color="auto"/>
              <w:bottom w:val="single" w:sz="8" w:space="0" w:color="auto"/>
              <w:right w:val="single" w:sz="8" w:space="0" w:color="auto"/>
            </w:tcBorders>
            <w:shd w:val="clear" w:color="000000" w:fill="D7E4BC"/>
            <w:noWrap/>
            <w:vAlign w:val="center"/>
            <w:hideMark/>
          </w:tcPr>
          <w:p w14:paraId="29D23AE6" w14:textId="77777777" w:rsidR="002C486C" w:rsidRPr="00EA2E0A" w:rsidRDefault="002C486C" w:rsidP="000C2290">
            <w:pPr>
              <w:suppressAutoHyphens w:val="0"/>
              <w:spacing w:after="0" w:line="240" w:lineRule="auto"/>
              <w:jc w:val="center"/>
              <w:rPr>
                <w:rFonts w:ascii="Times New Roman" w:eastAsia="Times New Roman" w:hAnsi="Times New Roman" w:cs="Times New Roman"/>
                <w:b/>
                <w:bCs/>
                <w:color w:val="000000"/>
                <w:sz w:val="24"/>
                <w:szCs w:val="24"/>
              </w:rPr>
            </w:pPr>
            <w:r w:rsidRPr="00EA2E0A">
              <w:rPr>
                <w:rFonts w:ascii="Times New Roman" w:eastAsia="Times New Roman" w:hAnsi="Times New Roman" w:cs="Times New Roman"/>
                <w:b/>
                <w:bCs/>
                <w:color w:val="000000"/>
                <w:sz w:val="24"/>
                <w:szCs w:val="24"/>
              </w:rPr>
              <w:t>9</w:t>
            </w:r>
            <w:r>
              <w:rPr>
                <w:rFonts w:ascii="Times New Roman" w:eastAsia="Times New Roman" w:hAnsi="Times New Roman" w:cs="Times New Roman"/>
                <w:b/>
                <w:bCs/>
                <w:color w:val="000000"/>
                <w:sz w:val="24"/>
                <w:szCs w:val="24"/>
              </w:rPr>
              <w:t>9</w:t>
            </w:r>
            <w:r w:rsidRPr="00EA2E0A">
              <w:rPr>
                <w:rFonts w:ascii="Times New Roman" w:eastAsia="Times New Roman" w:hAnsi="Times New Roman" w:cs="Times New Roman"/>
                <w:b/>
                <w:bCs/>
                <w:color w:val="000000"/>
                <w:sz w:val="24"/>
                <w:szCs w:val="24"/>
              </w:rPr>
              <w:t>%</w:t>
            </w:r>
          </w:p>
        </w:tc>
      </w:tr>
      <w:tr w:rsidR="002C486C" w:rsidRPr="00EA2E0A" w14:paraId="1EF1412A" w14:textId="77777777" w:rsidTr="000C2290">
        <w:trPr>
          <w:trHeight w:val="600"/>
          <w:jc w:val="center"/>
        </w:trPr>
        <w:tc>
          <w:tcPr>
            <w:tcW w:w="9000" w:type="dxa"/>
            <w:gridSpan w:val="2"/>
            <w:tcBorders>
              <w:top w:val="single" w:sz="8" w:space="0" w:color="auto"/>
              <w:left w:val="nil"/>
              <w:bottom w:val="nil"/>
              <w:right w:val="nil"/>
            </w:tcBorders>
            <w:shd w:val="clear" w:color="auto" w:fill="auto"/>
            <w:vAlign w:val="center"/>
            <w:hideMark/>
          </w:tcPr>
          <w:p w14:paraId="4DD5BDAC" w14:textId="77777777" w:rsidR="002C486C" w:rsidRDefault="002C486C" w:rsidP="000C2290">
            <w:pPr>
              <w:suppressAutoHyphens w:val="0"/>
              <w:spacing w:after="0" w:line="240" w:lineRule="auto"/>
              <w:jc w:val="center"/>
              <w:rPr>
                <w:rFonts w:ascii="Times New Roman" w:eastAsia="Times New Roman" w:hAnsi="Times New Roman" w:cs="Times New Roman"/>
                <w:color w:val="000000"/>
                <w:sz w:val="20"/>
                <w:szCs w:val="20"/>
              </w:rPr>
            </w:pPr>
            <w:r w:rsidRPr="00EA2E0A">
              <w:rPr>
                <w:rFonts w:ascii="Times New Roman" w:eastAsia="Times New Roman" w:hAnsi="Times New Roman" w:cs="Times New Roman"/>
                <w:b/>
                <w:bCs/>
                <w:color w:val="000000"/>
                <w:sz w:val="20"/>
                <w:szCs w:val="20"/>
              </w:rPr>
              <w:t>Fuente</w:t>
            </w:r>
            <w:r w:rsidRPr="00EA2E0A">
              <w:rPr>
                <w:rFonts w:ascii="Times New Roman" w:eastAsia="Times New Roman" w:hAnsi="Times New Roman" w:cs="Times New Roman"/>
                <w:color w:val="000000"/>
                <w:sz w:val="20"/>
                <w:szCs w:val="20"/>
              </w:rPr>
              <w:t xml:space="preserve">: elaboración propia con datos obtenidos de las ejecuciones del POA 2024 de la Dirección de </w:t>
            </w:r>
          </w:p>
          <w:p w14:paraId="1BDA40B6" w14:textId="77777777" w:rsidR="002C486C" w:rsidRPr="00EA2E0A" w:rsidRDefault="002C486C" w:rsidP="000C2290">
            <w:pPr>
              <w:suppressAutoHyphens w:val="0"/>
              <w:spacing w:after="0" w:line="240" w:lineRule="auto"/>
              <w:jc w:val="center"/>
              <w:rPr>
                <w:rFonts w:ascii="Times New Roman" w:eastAsia="Times New Roman" w:hAnsi="Times New Roman" w:cs="Times New Roman"/>
                <w:b/>
                <w:bCs/>
                <w:color w:val="000000"/>
                <w:sz w:val="20"/>
                <w:szCs w:val="20"/>
              </w:rPr>
            </w:pPr>
            <w:r w:rsidRPr="00EA2E0A">
              <w:rPr>
                <w:rFonts w:ascii="Times New Roman" w:eastAsia="Times New Roman" w:hAnsi="Times New Roman" w:cs="Times New Roman"/>
                <w:color w:val="000000"/>
                <w:sz w:val="20"/>
                <w:szCs w:val="20"/>
              </w:rPr>
              <w:t>Planificación y Desarrollo.</w:t>
            </w:r>
          </w:p>
        </w:tc>
      </w:tr>
    </w:tbl>
    <w:p w14:paraId="4DA66EE9" w14:textId="77777777" w:rsidR="002C486C" w:rsidRDefault="002C486C" w:rsidP="002C486C">
      <w:pPr>
        <w:pStyle w:val="Ttulo2"/>
        <w:rPr>
          <w:rFonts w:ascii="Times New Roman" w:hAnsi="Times New Roman" w:cs="Times New Roman"/>
          <w:b/>
          <w:bCs/>
          <w:color w:val="000000" w:themeColor="text1"/>
          <w:sz w:val="24"/>
          <w:szCs w:val="24"/>
        </w:rPr>
      </w:pPr>
    </w:p>
    <w:p w14:paraId="634FE111" w14:textId="77777777" w:rsidR="002C486C" w:rsidRPr="002C486C" w:rsidRDefault="002C486C" w:rsidP="002C486C">
      <w:pPr>
        <w:pStyle w:val="Prrafodelista"/>
        <w:keepNext/>
        <w:keepLines/>
        <w:numPr>
          <w:ilvl w:val="1"/>
          <w:numId w:val="1"/>
        </w:numPr>
        <w:spacing w:before="40" w:after="0"/>
        <w:contextualSpacing w:val="0"/>
        <w:outlineLvl w:val="1"/>
        <w:rPr>
          <w:rFonts w:ascii="Times New Roman" w:eastAsiaTheme="majorEastAsia" w:hAnsi="Times New Roman" w:cs="Times New Roman"/>
          <w:b/>
          <w:bCs/>
          <w:vanish/>
          <w:color w:val="000000" w:themeColor="text1"/>
          <w:sz w:val="24"/>
          <w:szCs w:val="24"/>
        </w:rPr>
      </w:pPr>
      <w:bookmarkStart w:id="15" w:name="_Toc189559441"/>
      <w:bookmarkEnd w:id="15"/>
    </w:p>
    <w:p w14:paraId="57A4250D" w14:textId="67EF52FF" w:rsidR="00915A07" w:rsidRPr="00E40A0A" w:rsidRDefault="00915A07" w:rsidP="002C486C">
      <w:pPr>
        <w:pStyle w:val="Ttulo2"/>
        <w:numPr>
          <w:ilvl w:val="1"/>
          <w:numId w:val="1"/>
        </w:numPr>
        <w:rPr>
          <w:rFonts w:ascii="Times New Roman" w:hAnsi="Times New Roman" w:cs="Times New Roman"/>
          <w:b/>
          <w:bCs/>
          <w:color w:val="000000" w:themeColor="text1"/>
          <w:sz w:val="24"/>
          <w:szCs w:val="24"/>
        </w:rPr>
      </w:pPr>
      <w:bookmarkStart w:id="16" w:name="_Toc189559442"/>
      <w:r w:rsidRPr="00E40A0A">
        <w:rPr>
          <w:rFonts w:ascii="Times New Roman" w:hAnsi="Times New Roman" w:cs="Times New Roman"/>
          <w:b/>
          <w:bCs/>
          <w:color w:val="000000" w:themeColor="text1"/>
          <w:sz w:val="24"/>
          <w:szCs w:val="24"/>
        </w:rPr>
        <w:t>Dirección Administrativa Financiera</w:t>
      </w:r>
      <w:bookmarkEnd w:id="16"/>
    </w:p>
    <w:p w14:paraId="4F2E583C" w14:textId="153CE429" w:rsidR="00915A07" w:rsidRPr="00E40A0A" w:rsidRDefault="000F013B" w:rsidP="00915A07">
      <w:pPr>
        <w:suppressAutoHyphens w:val="0"/>
        <w:spacing w:before="100" w:after="100" w:line="360" w:lineRule="auto"/>
        <w:rPr>
          <w:rFonts w:ascii="Times New Roman" w:hAnsi="Times New Roman" w:cs="Times New Roman"/>
          <w:color w:val="000000"/>
          <w:sz w:val="24"/>
          <w:szCs w:val="24"/>
          <w:lang w:eastAsia="es-ES"/>
        </w:rPr>
      </w:pPr>
      <w:r w:rsidRPr="000F013B">
        <w:rPr>
          <w:rFonts w:ascii="Times New Roman" w:hAnsi="Times New Roman" w:cs="Times New Roman"/>
          <w:color w:val="000000"/>
          <w:sz w:val="24"/>
          <w:szCs w:val="24"/>
          <w:lang w:eastAsia="es-ES"/>
        </w:rPr>
        <w:t xml:space="preserve">La Dirección Administrativa Financiera alcanzó un </w:t>
      </w:r>
      <w:r w:rsidRPr="000F013B">
        <w:rPr>
          <w:rFonts w:ascii="Times New Roman" w:hAnsi="Times New Roman" w:cs="Times New Roman"/>
          <w:b/>
          <w:bCs/>
          <w:color w:val="000000"/>
          <w:sz w:val="24"/>
          <w:szCs w:val="24"/>
          <w:lang w:eastAsia="es-ES"/>
        </w:rPr>
        <w:t>97%</w:t>
      </w:r>
      <w:r w:rsidRPr="000F013B">
        <w:rPr>
          <w:rFonts w:ascii="Times New Roman" w:hAnsi="Times New Roman" w:cs="Times New Roman"/>
          <w:color w:val="000000"/>
          <w:sz w:val="24"/>
          <w:szCs w:val="24"/>
          <w:lang w:eastAsia="es-ES"/>
        </w:rPr>
        <w:t xml:space="preserve"> de cumplimiento en sus objetivos para el año 2024. Aunque el </w:t>
      </w:r>
      <w:r>
        <w:rPr>
          <w:rFonts w:ascii="Times New Roman" w:hAnsi="Times New Roman" w:cs="Times New Roman"/>
          <w:color w:val="000000"/>
          <w:sz w:val="24"/>
          <w:szCs w:val="24"/>
          <w:lang w:eastAsia="es-ES"/>
        </w:rPr>
        <w:t>objetivo</w:t>
      </w:r>
      <w:r w:rsidRPr="000F013B">
        <w:rPr>
          <w:rFonts w:ascii="Times New Roman" w:hAnsi="Times New Roman" w:cs="Times New Roman"/>
          <w:color w:val="000000"/>
          <w:sz w:val="24"/>
          <w:szCs w:val="24"/>
          <w:lang w:eastAsia="es-ES"/>
        </w:rPr>
        <w:t xml:space="preserve"> relacionado con la presentación de las operaciones financieras de la institución ante el </w:t>
      </w:r>
      <w:r w:rsidR="0063094C" w:rsidRPr="000F013B">
        <w:rPr>
          <w:rFonts w:ascii="Times New Roman" w:hAnsi="Times New Roman" w:cs="Times New Roman"/>
          <w:color w:val="000000"/>
          <w:sz w:val="24"/>
          <w:szCs w:val="24"/>
          <w:lang w:eastAsia="es-ES"/>
        </w:rPr>
        <w:t xml:space="preserve">gobierno central </w:t>
      </w:r>
      <w:r w:rsidRPr="000F013B">
        <w:rPr>
          <w:rFonts w:ascii="Times New Roman" w:hAnsi="Times New Roman" w:cs="Times New Roman"/>
          <w:color w:val="000000"/>
          <w:sz w:val="24"/>
          <w:szCs w:val="24"/>
          <w:lang w:eastAsia="es-ES"/>
        </w:rPr>
        <w:t xml:space="preserve">y la población registró un cumplimiento del </w:t>
      </w:r>
      <w:r w:rsidRPr="0063094C">
        <w:rPr>
          <w:rFonts w:ascii="Times New Roman" w:hAnsi="Times New Roman" w:cs="Times New Roman"/>
          <w:color w:val="000000"/>
          <w:sz w:val="24"/>
          <w:szCs w:val="24"/>
          <w:lang w:eastAsia="es-ES"/>
        </w:rPr>
        <w:t>75%,</w:t>
      </w:r>
      <w:r w:rsidRPr="000F013B">
        <w:rPr>
          <w:rFonts w:ascii="Times New Roman" w:hAnsi="Times New Roman" w:cs="Times New Roman"/>
          <w:color w:val="000000"/>
          <w:sz w:val="24"/>
          <w:szCs w:val="24"/>
          <w:lang w:eastAsia="es-ES"/>
        </w:rPr>
        <w:t xml:space="preserve"> la dirección demostró una gestión eficaz que permitió mantener un desempeño general superior al 95%.</w:t>
      </w:r>
    </w:p>
    <w:tbl>
      <w:tblPr>
        <w:tblW w:w="9224" w:type="dxa"/>
        <w:jc w:val="center"/>
        <w:tblLook w:val="04A0" w:firstRow="1" w:lastRow="0" w:firstColumn="1" w:lastColumn="0" w:noHBand="0" w:noVBand="1"/>
      </w:tblPr>
      <w:tblGrid>
        <w:gridCol w:w="7144"/>
        <w:gridCol w:w="2080"/>
      </w:tblGrid>
      <w:tr w:rsidR="00915A07" w:rsidRPr="00915A07" w14:paraId="78F520C8" w14:textId="77777777" w:rsidTr="007D7FA1">
        <w:trPr>
          <w:trHeight w:val="180"/>
          <w:jc w:val="center"/>
        </w:trPr>
        <w:tc>
          <w:tcPr>
            <w:tcW w:w="9224" w:type="dxa"/>
            <w:gridSpan w:val="2"/>
            <w:tcBorders>
              <w:top w:val="nil"/>
              <w:left w:val="nil"/>
              <w:bottom w:val="single" w:sz="8" w:space="0" w:color="auto"/>
              <w:right w:val="nil"/>
            </w:tcBorders>
            <w:shd w:val="clear" w:color="auto" w:fill="auto"/>
            <w:vAlign w:val="center"/>
            <w:hideMark/>
          </w:tcPr>
          <w:p w14:paraId="7739A17D" w14:textId="4DE5740F" w:rsidR="00915A07" w:rsidRPr="00915A07" w:rsidRDefault="00915A07" w:rsidP="00915A07">
            <w:pPr>
              <w:suppressAutoHyphens w:val="0"/>
              <w:spacing w:after="0" w:line="240" w:lineRule="auto"/>
              <w:jc w:val="center"/>
              <w:rPr>
                <w:rFonts w:ascii="Times New Roman" w:eastAsia="Times New Roman" w:hAnsi="Times New Roman" w:cs="Times New Roman"/>
                <w:b/>
                <w:bCs/>
                <w:color w:val="000000"/>
                <w:sz w:val="24"/>
                <w:szCs w:val="24"/>
              </w:rPr>
            </w:pPr>
            <w:r w:rsidRPr="00915A07">
              <w:rPr>
                <w:rFonts w:ascii="Times New Roman" w:eastAsia="Times New Roman" w:hAnsi="Times New Roman" w:cs="Times New Roman"/>
                <w:b/>
                <w:bCs/>
                <w:color w:val="000000"/>
                <w:sz w:val="24"/>
                <w:szCs w:val="24"/>
              </w:rPr>
              <w:t xml:space="preserve">Tabla </w:t>
            </w:r>
            <w:r w:rsidR="002C486C">
              <w:rPr>
                <w:rFonts w:ascii="Times New Roman" w:eastAsia="Times New Roman" w:hAnsi="Times New Roman" w:cs="Times New Roman"/>
                <w:b/>
                <w:bCs/>
                <w:color w:val="000000"/>
                <w:sz w:val="24"/>
                <w:szCs w:val="24"/>
              </w:rPr>
              <w:t>6</w:t>
            </w:r>
            <w:r w:rsidRPr="00915A07">
              <w:rPr>
                <w:rFonts w:ascii="Times New Roman" w:eastAsia="Times New Roman" w:hAnsi="Times New Roman" w:cs="Times New Roman"/>
                <w:b/>
                <w:bCs/>
                <w:sz w:val="24"/>
                <w:szCs w:val="24"/>
              </w:rPr>
              <w:t>.</w:t>
            </w:r>
            <w:r w:rsidRPr="00915A07">
              <w:rPr>
                <w:rFonts w:ascii="Times New Roman" w:eastAsia="Times New Roman" w:hAnsi="Times New Roman" w:cs="Times New Roman"/>
                <w:color w:val="000000"/>
                <w:sz w:val="24"/>
                <w:szCs w:val="24"/>
              </w:rPr>
              <w:t xml:space="preserve"> Resultados de la Dirección Administrativa Financiera, según objetivo, 2024.</w:t>
            </w:r>
          </w:p>
        </w:tc>
      </w:tr>
      <w:tr w:rsidR="00915A07" w:rsidRPr="00915A07" w14:paraId="2BD83FDC" w14:textId="77777777" w:rsidTr="00EA2E0A">
        <w:trPr>
          <w:trHeight w:val="58"/>
          <w:jc w:val="center"/>
        </w:trPr>
        <w:tc>
          <w:tcPr>
            <w:tcW w:w="9224" w:type="dxa"/>
            <w:gridSpan w:val="2"/>
            <w:tcBorders>
              <w:top w:val="single" w:sz="8" w:space="0" w:color="auto"/>
              <w:left w:val="single" w:sz="8" w:space="0" w:color="auto"/>
              <w:bottom w:val="single" w:sz="4" w:space="0" w:color="auto"/>
              <w:right w:val="single" w:sz="8" w:space="0" w:color="000000"/>
            </w:tcBorders>
            <w:shd w:val="clear" w:color="000000" w:fill="002060"/>
            <w:noWrap/>
            <w:vAlign w:val="center"/>
            <w:hideMark/>
          </w:tcPr>
          <w:p w14:paraId="6EF799E8" w14:textId="77777777" w:rsidR="00915A07" w:rsidRPr="00915A07" w:rsidRDefault="00915A07" w:rsidP="00915A07">
            <w:pPr>
              <w:suppressAutoHyphens w:val="0"/>
              <w:spacing w:after="0" w:line="240" w:lineRule="auto"/>
              <w:jc w:val="center"/>
              <w:rPr>
                <w:rFonts w:ascii="Times New Roman" w:eastAsia="Times New Roman" w:hAnsi="Times New Roman" w:cs="Times New Roman"/>
                <w:b/>
                <w:bCs/>
                <w:color w:val="FFFFFF"/>
                <w:sz w:val="24"/>
                <w:szCs w:val="24"/>
              </w:rPr>
            </w:pPr>
            <w:r w:rsidRPr="00915A07">
              <w:rPr>
                <w:rFonts w:ascii="Times New Roman" w:eastAsia="Times New Roman" w:hAnsi="Times New Roman" w:cs="Times New Roman"/>
                <w:b/>
                <w:bCs/>
                <w:color w:val="FFFFFF"/>
                <w:sz w:val="24"/>
                <w:szCs w:val="24"/>
              </w:rPr>
              <w:t>Dirección Administrativa Financiera</w:t>
            </w:r>
          </w:p>
        </w:tc>
      </w:tr>
      <w:tr w:rsidR="00915A07" w:rsidRPr="00915A07" w14:paraId="4ED71F91" w14:textId="77777777" w:rsidTr="00EA2E0A">
        <w:trPr>
          <w:trHeight w:val="67"/>
          <w:jc w:val="center"/>
        </w:trPr>
        <w:tc>
          <w:tcPr>
            <w:tcW w:w="7144" w:type="dxa"/>
            <w:tcBorders>
              <w:top w:val="nil"/>
              <w:left w:val="single" w:sz="8" w:space="0" w:color="auto"/>
              <w:bottom w:val="single" w:sz="8" w:space="0" w:color="auto"/>
              <w:right w:val="single" w:sz="4" w:space="0" w:color="auto"/>
            </w:tcBorders>
            <w:shd w:val="clear" w:color="000000" w:fill="D7E4BC"/>
            <w:noWrap/>
            <w:vAlign w:val="center"/>
            <w:hideMark/>
          </w:tcPr>
          <w:p w14:paraId="2216A806" w14:textId="77777777" w:rsidR="00915A07" w:rsidRPr="00915A07" w:rsidRDefault="00915A07" w:rsidP="00915A07">
            <w:pPr>
              <w:suppressAutoHyphens w:val="0"/>
              <w:spacing w:after="0" w:line="240" w:lineRule="auto"/>
              <w:jc w:val="center"/>
              <w:rPr>
                <w:rFonts w:ascii="Times New Roman" w:eastAsia="Times New Roman" w:hAnsi="Times New Roman" w:cs="Times New Roman"/>
                <w:b/>
                <w:bCs/>
                <w:color w:val="000000"/>
                <w:sz w:val="24"/>
                <w:szCs w:val="24"/>
              </w:rPr>
            </w:pPr>
            <w:r w:rsidRPr="00915A07">
              <w:rPr>
                <w:rFonts w:ascii="Times New Roman" w:eastAsia="Times New Roman" w:hAnsi="Times New Roman" w:cs="Times New Roman"/>
                <w:b/>
                <w:bCs/>
                <w:color w:val="000000"/>
                <w:sz w:val="24"/>
                <w:szCs w:val="24"/>
              </w:rPr>
              <w:t>Objetivo</w:t>
            </w:r>
          </w:p>
        </w:tc>
        <w:tc>
          <w:tcPr>
            <w:tcW w:w="2080" w:type="dxa"/>
            <w:tcBorders>
              <w:top w:val="nil"/>
              <w:left w:val="nil"/>
              <w:bottom w:val="single" w:sz="8" w:space="0" w:color="auto"/>
              <w:right w:val="single" w:sz="8" w:space="0" w:color="auto"/>
            </w:tcBorders>
            <w:shd w:val="clear" w:color="000000" w:fill="D7E4BC"/>
            <w:noWrap/>
            <w:vAlign w:val="center"/>
            <w:hideMark/>
          </w:tcPr>
          <w:p w14:paraId="5A38C47F" w14:textId="77777777" w:rsidR="00915A07" w:rsidRPr="00915A07" w:rsidRDefault="00915A07" w:rsidP="00915A07">
            <w:pPr>
              <w:suppressAutoHyphens w:val="0"/>
              <w:spacing w:after="0" w:line="240" w:lineRule="auto"/>
              <w:jc w:val="center"/>
              <w:rPr>
                <w:rFonts w:ascii="Times New Roman" w:eastAsia="Times New Roman" w:hAnsi="Times New Roman" w:cs="Times New Roman"/>
                <w:b/>
                <w:bCs/>
                <w:color w:val="000000"/>
                <w:sz w:val="24"/>
                <w:szCs w:val="24"/>
              </w:rPr>
            </w:pPr>
            <w:r w:rsidRPr="00915A07">
              <w:rPr>
                <w:rFonts w:ascii="Times New Roman" w:eastAsia="Times New Roman" w:hAnsi="Times New Roman" w:cs="Times New Roman"/>
                <w:b/>
                <w:bCs/>
                <w:color w:val="000000"/>
                <w:sz w:val="24"/>
                <w:szCs w:val="24"/>
              </w:rPr>
              <w:t>% Cumplimiento</w:t>
            </w:r>
          </w:p>
        </w:tc>
      </w:tr>
      <w:tr w:rsidR="00915A07" w:rsidRPr="00915A07" w14:paraId="64C2136F" w14:textId="77777777" w:rsidTr="00EA2E0A">
        <w:trPr>
          <w:trHeight w:val="58"/>
          <w:jc w:val="center"/>
        </w:trPr>
        <w:tc>
          <w:tcPr>
            <w:tcW w:w="7144" w:type="dxa"/>
            <w:tcBorders>
              <w:top w:val="nil"/>
              <w:left w:val="single" w:sz="8" w:space="0" w:color="auto"/>
              <w:bottom w:val="single" w:sz="8" w:space="0" w:color="auto"/>
              <w:right w:val="single" w:sz="8" w:space="0" w:color="auto"/>
            </w:tcBorders>
            <w:shd w:val="clear" w:color="auto" w:fill="auto"/>
            <w:vAlign w:val="center"/>
            <w:hideMark/>
          </w:tcPr>
          <w:p w14:paraId="2DE2D8F1" w14:textId="77777777" w:rsidR="00915A07" w:rsidRPr="00915A07" w:rsidRDefault="00915A07" w:rsidP="00915A07">
            <w:pPr>
              <w:suppressAutoHyphens w:val="0"/>
              <w:spacing w:after="0" w:line="240" w:lineRule="auto"/>
              <w:jc w:val="left"/>
              <w:rPr>
                <w:rFonts w:ascii="Times New Roman" w:eastAsia="Times New Roman" w:hAnsi="Times New Roman" w:cs="Times New Roman"/>
                <w:color w:val="000000"/>
                <w:sz w:val="24"/>
                <w:szCs w:val="24"/>
              </w:rPr>
            </w:pPr>
            <w:r w:rsidRPr="00915A07">
              <w:rPr>
                <w:rFonts w:ascii="Times New Roman" w:eastAsia="Times New Roman" w:hAnsi="Times New Roman" w:cs="Times New Roman"/>
                <w:color w:val="000000"/>
                <w:sz w:val="24"/>
                <w:szCs w:val="24"/>
              </w:rPr>
              <w:t>Ejecutar los procesos de adquisición de bienes y servicios, según el Plan de Compras, dando cumplimiento a la Ley 340-06.</w:t>
            </w:r>
          </w:p>
        </w:tc>
        <w:tc>
          <w:tcPr>
            <w:tcW w:w="2080" w:type="dxa"/>
            <w:tcBorders>
              <w:top w:val="nil"/>
              <w:left w:val="nil"/>
              <w:bottom w:val="single" w:sz="8" w:space="0" w:color="auto"/>
              <w:right w:val="single" w:sz="8" w:space="0" w:color="auto"/>
            </w:tcBorders>
            <w:shd w:val="clear" w:color="auto" w:fill="auto"/>
            <w:noWrap/>
            <w:vAlign w:val="center"/>
            <w:hideMark/>
          </w:tcPr>
          <w:p w14:paraId="72A9522A" w14:textId="77777777" w:rsidR="00915A07" w:rsidRPr="00915A07" w:rsidRDefault="00915A07" w:rsidP="00915A07">
            <w:pPr>
              <w:suppressAutoHyphens w:val="0"/>
              <w:spacing w:after="0" w:line="240" w:lineRule="auto"/>
              <w:jc w:val="center"/>
              <w:rPr>
                <w:rFonts w:ascii="Times New Roman" w:eastAsia="Times New Roman" w:hAnsi="Times New Roman" w:cs="Times New Roman"/>
                <w:color w:val="000000"/>
                <w:sz w:val="24"/>
                <w:szCs w:val="24"/>
              </w:rPr>
            </w:pPr>
            <w:r w:rsidRPr="00915A07">
              <w:rPr>
                <w:rFonts w:ascii="Times New Roman" w:eastAsia="Times New Roman" w:hAnsi="Times New Roman" w:cs="Times New Roman"/>
                <w:color w:val="000000"/>
                <w:sz w:val="24"/>
                <w:szCs w:val="24"/>
              </w:rPr>
              <w:t>100%</w:t>
            </w:r>
          </w:p>
        </w:tc>
      </w:tr>
      <w:tr w:rsidR="00915A07" w:rsidRPr="00915A07" w14:paraId="4DF1616E" w14:textId="77777777" w:rsidTr="00EA2E0A">
        <w:trPr>
          <w:trHeight w:val="58"/>
          <w:jc w:val="center"/>
        </w:trPr>
        <w:tc>
          <w:tcPr>
            <w:tcW w:w="7144" w:type="dxa"/>
            <w:tcBorders>
              <w:top w:val="nil"/>
              <w:left w:val="single" w:sz="8" w:space="0" w:color="auto"/>
              <w:bottom w:val="single" w:sz="8" w:space="0" w:color="auto"/>
              <w:right w:val="single" w:sz="8" w:space="0" w:color="auto"/>
            </w:tcBorders>
            <w:shd w:val="clear" w:color="auto" w:fill="auto"/>
            <w:vAlign w:val="center"/>
            <w:hideMark/>
          </w:tcPr>
          <w:p w14:paraId="04708509" w14:textId="77777777" w:rsidR="00915A07" w:rsidRPr="00915A07" w:rsidRDefault="00915A07" w:rsidP="00915A07">
            <w:pPr>
              <w:suppressAutoHyphens w:val="0"/>
              <w:spacing w:after="0" w:line="240" w:lineRule="auto"/>
              <w:jc w:val="left"/>
              <w:rPr>
                <w:rFonts w:ascii="Times New Roman" w:eastAsia="Times New Roman" w:hAnsi="Times New Roman" w:cs="Times New Roman"/>
                <w:color w:val="000000"/>
                <w:sz w:val="24"/>
                <w:szCs w:val="24"/>
              </w:rPr>
            </w:pPr>
            <w:r w:rsidRPr="00915A07">
              <w:rPr>
                <w:rFonts w:ascii="Times New Roman" w:eastAsia="Times New Roman" w:hAnsi="Times New Roman" w:cs="Times New Roman"/>
                <w:color w:val="000000"/>
                <w:sz w:val="24"/>
                <w:szCs w:val="24"/>
              </w:rPr>
              <w:t>Remitir oportunamente las documentaciones de procesos publicados en la DGCP a la Oficina de Libre Acceso a la Información.</w:t>
            </w:r>
          </w:p>
        </w:tc>
        <w:tc>
          <w:tcPr>
            <w:tcW w:w="2080" w:type="dxa"/>
            <w:tcBorders>
              <w:top w:val="nil"/>
              <w:left w:val="nil"/>
              <w:bottom w:val="single" w:sz="8" w:space="0" w:color="auto"/>
              <w:right w:val="single" w:sz="8" w:space="0" w:color="auto"/>
            </w:tcBorders>
            <w:shd w:val="clear" w:color="auto" w:fill="auto"/>
            <w:noWrap/>
            <w:vAlign w:val="center"/>
            <w:hideMark/>
          </w:tcPr>
          <w:p w14:paraId="6BAC5979" w14:textId="77777777" w:rsidR="00915A07" w:rsidRPr="00915A07" w:rsidRDefault="00915A07" w:rsidP="00915A07">
            <w:pPr>
              <w:suppressAutoHyphens w:val="0"/>
              <w:spacing w:after="0" w:line="240" w:lineRule="auto"/>
              <w:jc w:val="center"/>
              <w:rPr>
                <w:rFonts w:ascii="Times New Roman" w:eastAsia="Times New Roman" w:hAnsi="Times New Roman" w:cs="Times New Roman"/>
                <w:color w:val="000000"/>
                <w:sz w:val="24"/>
                <w:szCs w:val="24"/>
              </w:rPr>
            </w:pPr>
            <w:r w:rsidRPr="00915A07">
              <w:rPr>
                <w:rFonts w:ascii="Times New Roman" w:eastAsia="Times New Roman" w:hAnsi="Times New Roman" w:cs="Times New Roman"/>
                <w:color w:val="000000"/>
                <w:sz w:val="24"/>
                <w:szCs w:val="24"/>
              </w:rPr>
              <w:t>100%</w:t>
            </w:r>
          </w:p>
        </w:tc>
      </w:tr>
      <w:tr w:rsidR="00915A07" w:rsidRPr="00915A07" w14:paraId="559B267D" w14:textId="77777777" w:rsidTr="00EA2E0A">
        <w:trPr>
          <w:trHeight w:val="58"/>
          <w:jc w:val="center"/>
        </w:trPr>
        <w:tc>
          <w:tcPr>
            <w:tcW w:w="7144" w:type="dxa"/>
            <w:tcBorders>
              <w:top w:val="nil"/>
              <w:left w:val="single" w:sz="8" w:space="0" w:color="auto"/>
              <w:bottom w:val="single" w:sz="8" w:space="0" w:color="auto"/>
              <w:right w:val="single" w:sz="8" w:space="0" w:color="auto"/>
            </w:tcBorders>
            <w:shd w:val="clear" w:color="auto" w:fill="auto"/>
            <w:vAlign w:val="center"/>
            <w:hideMark/>
          </w:tcPr>
          <w:p w14:paraId="40339725" w14:textId="77777777" w:rsidR="00915A07" w:rsidRPr="00915A07" w:rsidRDefault="00915A07" w:rsidP="00915A07">
            <w:pPr>
              <w:suppressAutoHyphens w:val="0"/>
              <w:spacing w:after="0" w:line="240" w:lineRule="auto"/>
              <w:jc w:val="left"/>
              <w:rPr>
                <w:rFonts w:ascii="Times New Roman" w:eastAsia="Times New Roman" w:hAnsi="Times New Roman" w:cs="Times New Roman"/>
                <w:color w:val="000000"/>
                <w:sz w:val="24"/>
                <w:szCs w:val="24"/>
              </w:rPr>
            </w:pPr>
            <w:r w:rsidRPr="00915A07">
              <w:rPr>
                <w:rFonts w:ascii="Times New Roman" w:eastAsia="Times New Roman" w:hAnsi="Times New Roman" w:cs="Times New Roman"/>
                <w:color w:val="000000"/>
                <w:sz w:val="24"/>
                <w:szCs w:val="24"/>
              </w:rPr>
              <w:t xml:space="preserve">Asegurar el cumplimiento de los plazos y requerimientos del Sistema de Compras y Contrataciones </w:t>
            </w:r>
          </w:p>
        </w:tc>
        <w:tc>
          <w:tcPr>
            <w:tcW w:w="2080" w:type="dxa"/>
            <w:tcBorders>
              <w:top w:val="nil"/>
              <w:left w:val="nil"/>
              <w:bottom w:val="single" w:sz="8" w:space="0" w:color="auto"/>
              <w:right w:val="single" w:sz="8" w:space="0" w:color="auto"/>
            </w:tcBorders>
            <w:shd w:val="clear" w:color="auto" w:fill="auto"/>
            <w:noWrap/>
            <w:vAlign w:val="center"/>
            <w:hideMark/>
          </w:tcPr>
          <w:p w14:paraId="163A4CA5" w14:textId="77777777" w:rsidR="00915A07" w:rsidRPr="00915A07" w:rsidRDefault="00915A07" w:rsidP="00915A07">
            <w:pPr>
              <w:suppressAutoHyphens w:val="0"/>
              <w:spacing w:after="0" w:line="240" w:lineRule="auto"/>
              <w:jc w:val="center"/>
              <w:rPr>
                <w:rFonts w:ascii="Times New Roman" w:eastAsia="Times New Roman" w:hAnsi="Times New Roman" w:cs="Times New Roman"/>
                <w:color w:val="000000"/>
                <w:sz w:val="24"/>
                <w:szCs w:val="24"/>
              </w:rPr>
            </w:pPr>
            <w:r w:rsidRPr="00915A07">
              <w:rPr>
                <w:rFonts w:ascii="Times New Roman" w:eastAsia="Times New Roman" w:hAnsi="Times New Roman" w:cs="Times New Roman"/>
                <w:color w:val="000000"/>
                <w:sz w:val="24"/>
                <w:szCs w:val="24"/>
              </w:rPr>
              <w:t>100%</w:t>
            </w:r>
          </w:p>
        </w:tc>
      </w:tr>
      <w:tr w:rsidR="00915A07" w:rsidRPr="00915A07" w14:paraId="686A915C" w14:textId="77777777" w:rsidTr="00EA2E0A">
        <w:trPr>
          <w:trHeight w:val="58"/>
          <w:jc w:val="center"/>
        </w:trPr>
        <w:tc>
          <w:tcPr>
            <w:tcW w:w="7144" w:type="dxa"/>
            <w:tcBorders>
              <w:top w:val="nil"/>
              <w:left w:val="single" w:sz="8" w:space="0" w:color="auto"/>
              <w:bottom w:val="single" w:sz="8" w:space="0" w:color="auto"/>
              <w:right w:val="single" w:sz="8" w:space="0" w:color="auto"/>
            </w:tcBorders>
            <w:shd w:val="clear" w:color="auto" w:fill="auto"/>
            <w:vAlign w:val="center"/>
            <w:hideMark/>
          </w:tcPr>
          <w:p w14:paraId="3C206D5D" w14:textId="7D9EC238" w:rsidR="00915A07" w:rsidRPr="00915A07" w:rsidRDefault="00915A07" w:rsidP="00915A07">
            <w:pPr>
              <w:suppressAutoHyphens w:val="0"/>
              <w:spacing w:after="0" w:line="240" w:lineRule="auto"/>
              <w:jc w:val="left"/>
              <w:rPr>
                <w:rFonts w:ascii="Times New Roman" w:eastAsia="Times New Roman" w:hAnsi="Times New Roman" w:cs="Times New Roman"/>
                <w:color w:val="000000"/>
                <w:sz w:val="24"/>
                <w:szCs w:val="24"/>
              </w:rPr>
            </w:pPr>
            <w:r w:rsidRPr="00915A07">
              <w:rPr>
                <w:rFonts w:ascii="Times New Roman" w:eastAsia="Times New Roman" w:hAnsi="Times New Roman" w:cs="Times New Roman"/>
                <w:color w:val="000000"/>
                <w:sz w:val="24"/>
                <w:szCs w:val="24"/>
              </w:rPr>
              <w:t xml:space="preserve">Honrar los compromisos financieros de </w:t>
            </w:r>
            <w:r w:rsidR="0063094C" w:rsidRPr="00915A07">
              <w:rPr>
                <w:rFonts w:ascii="Times New Roman" w:eastAsia="Times New Roman" w:hAnsi="Times New Roman" w:cs="Times New Roman"/>
                <w:color w:val="000000"/>
                <w:sz w:val="24"/>
                <w:szCs w:val="24"/>
              </w:rPr>
              <w:t>la institución.</w:t>
            </w:r>
          </w:p>
        </w:tc>
        <w:tc>
          <w:tcPr>
            <w:tcW w:w="2080" w:type="dxa"/>
            <w:tcBorders>
              <w:top w:val="nil"/>
              <w:left w:val="nil"/>
              <w:bottom w:val="single" w:sz="8" w:space="0" w:color="auto"/>
              <w:right w:val="single" w:sz="8" w:space="0" w:color="auto"/>
            </w:tcBorders>
            <w:shd w:val="clear" w:color="auto" w:fill="auto"/>
            <w:noWrap/>
            <w:vAlign w:val="center"/>
            <w:hideMark/>
          </w:tcPr>
          <w:p w14:paraId="43106E77" w14:textId="77777777" w:rsidR="00915A07" w:rsidRPr="00915A07" w:rsidRDefault="00915A07" w:rsidP="00915A07">
            <w:pPr>
              <w:suppressAutoHyphens w:val="0"/>
              <w:spacing w:after="0" w:line="240" w:lineRule="auto"/>
              <w:jc w:val="center"/>
              <w:rPr>
                <w:rFonts w:ascii="Times New Roman" w:eastAsia="Times New Roman" w:hAnsi="Times New Roman" w:cs="Times New Roman"/>
                <w:color w:val="000000"/>
                <w:sz w:val="24"/>
                <w:szCs w:val="24"/>
              </w:rPr>
            </w:pPr>
            <w:r w:rsidRPr="00915A07">
              <w:rPr>
                <w:rFonts w:ascii="Times New Roman" w:eastAsia="Times New Roman" w:hAnsi="Times New Roman" w:cs="Times New Roman"/>
                <w:color w:val="000000"/>
                <w:sz w:val="24"/>
                <w:szCs w:val="24"/>
              </w:rPr>
              <w:t>97%</w:t>
            </w:r>
          </w:p>
        </w:tc>
      </w:tr>
      <w:tr w:rsidR="00915A07" w:rsidRPr="00915A07" w14:paraId="33A81FA0" w14:textId="77777777" w:rsidTr="00EA2E0A">
        <w:trPr>
          <w:trHeight w:val="58"/>
          <w:jc w:val="center"/>
        </w:trPr>
        <w:tc>
          <w:tcPr>
            <w:tcW w:w="7144" w:type="dxa"/>
            <w:tcBorders>
              <w:top w:val="nil"/>
              <w:left w:val="single" w:sz="8" w:space="0" w:color="auto"/>
              <w:bottom w:val="single" w:sz="8" w:space="0" w:color="auto"/>
              <w:right w:val="single" w:sz="8" w:space="0" w:color="auto"/>
            </w:tcBorders>
            <w:shd w:val="clear" w:color="auto" w:fill="auto"/>
            <w:vAlign w:val="center"/>
            <w:hideMark/>
          </w:tcPr>
          <w:p w14:paraId="5B577739" w14:textId="3473E2D4" w:rsidR="00915A07" w:rsidRPr="00915A07" w:rsidRDefault="00915A07" w:rsidP="00915A07">
            <w:pPr>
              <w:suppressAutoHyphens w:val="0"/>
              <w:spacing w:after="0" w:line="240" w:lineRule="auto"/>
              <w:jc w:val="left"/>
              <w:rPr>
                <w:rFonts w:ascii="Times New Roman" w:eastAsia="Times New Roman" w:hAnsi="Times New Roman" w:cs="Times New Roman"/>
                <w:color w:val="000000"/>
                <w:sz w:val="24"/>
                <w:szCs w:val="24"/>
              </w:rPr>
            </w:pPr>
            <w:r w:rsidRPr="00915A07">
              <w:rPr>
                <w:rFonts w:ascii="Times New Roman" w:eastAsia="Times New Roman" w:hAnsi="Times New Roman" w:cs="Times New Roman"/>
                <w:color w:val="000000"/>
                <w:sz w:val="24"/>
                <w:szCs w:val="24"/>
              </w:rPr>
              <w:t xml:space="preserve">Presentar las operaciones financieras de la </w:t>
            </w:r>
            <w:r w:rsidR="0063094C" w:rsidRPr="00915A07">
              <w:rPr>
                <w:rFonts w:ascii="Times New Roman" w:eastAsia="Times New Roman" w:hAnsi="Times New Roman" w:cs="Times New Roman"/>
                <w:color w:val="000000"/>
                <w:sz w:val="24"/>
                <w:szCs w:val="24"/>
              </w:rPr>
              <w:t xml:space="preserve">institución </w:t>
            </w:r>
            <w:r w:rsidRPr="00915A07">
              <w:rPr>
                <w:rFonts w:ascii="Times New Roman" w:eastAsia="Times New Roman" w:hAnsi="Times New Roman" w:cs="Times New Roman"/>
                <w:color w:val="000000"/>
                <w:sz w:val="24"/>
                <w:szCs w:val="24"/>
              </w:rPr>
              <w:t xml:space="preserve">ante el </w:t>
            </w:r>
            <w:r w:rsidR="0063094C" w:rsidRPr="00915A07">
              <w:rPr>
                <w:rFonts w:ascii="Times New Roman" w:eastAsia="Times New Roman" w:hAnsi="Times New Roman" w:cs="Times New Roman"/>
                <w:color w:val="000000"/>
                <w:sz w:val="24"/>
                <w:szCs w:val="24"/>
              </w:rPr>
              <w:t>gobierno central y la población.</w:t>
            </w:r>
          </w:p>
        </w:tc>
        <w:tc>
          <w:tcPr>
            <w:tcW w:w="2080" w:type="dxa"/>
            <w:tcBorders>
              <w:top w:val="nil"/>
              <w:left w:val="nil"/>
              <w:bottom w:val="single" w:sz="8" w:space="0" w:color="auto"/>
              <w:right w:val="single" w:sz="8" w:space="0" w:color="auto"/>
            </w:tcBorders>
            <w:shd w:val="clear" w:color="auto" w:fill="auto"/>
            <w:noWrap/>
            <w:vAlign w:val="center"/>
            <w:hideMark/>
          </w:tcPr>
          <w:p w14:paraId="4585A8C3" w14:textId="77777777" w:rsidR="00915A07" w:rsidRPr="00915A07" w:rsidRDefault="00915A07" w:rsidP="00915A07">
            <w:pPr>
              <w:suppressAutoHyphens w:val="0"/>
              <w:spacing w:after="0" w:line="240" w:lineRule="auto"/>
              <w:jc w:val="center"/>
              <w:rPr>
                <w:rFonts w:ascii="Times New Roman" w:eastAsia="Times New Roman" w:hAnsi="Times New Roman" w:cs="Times New Roman"/>
                <w:color w:val="000000"/>
                <w:sz w:val="24"/>
                <w:szCs w:val="24"/>
              </w:rPr>
            </w:pPr>
            <w:r w:rsidRPr="00915A07">
              <w:rPr>
                <w:rFonts w:ascii="Times New Roman" w:eastAsia="Times New Roman" w:hAnsi="Times New Roman" w:cs="Times New Roman"/>
                <w:color w:val="000000"/>
                <w:sz w:val="24"/>
                <w:szCs w:val="24"/>
              </w:rPr>
              <w:t>75%</w:t>
            </w:r>
          </w:p>
        </w:tc>
      </w:tr>
      <w:tr w:rsidR="00915A07" w:rsidRPr="00915A07" w14:paraId="2C645E62" w14:textId="77777777" w:rsidTr="00EA2E0A">
        <w:trPr>
          <w:trHeight w:val="58"/>
          <w:jc w:val="center"/>
        </w:trPr>
        <w:tc>
          <w:tcPr>
            <w:tcW w:w="7144" w:type="dxa"/>
            <w:tcBorders>
              <w:top w:val="nil"/>
              <w:left w:val="single" w:sz="8" w:space="0" w:color="auto"/>
              <w:bottom w:val="single" w:sz="8" w:space="0" w:color="auto"/>
              <w:right w:val="single" w:sz="8" w:space="0" w:color="auto"/>
            </w:tcBorders>
            <w:shd w:val="clear" w:color="auto" w:fill="auto"/>
            <w:vAlign w:val="center"/>
            <w:hideMark/>
          </w:tcPr>
          <w:p w14:paraId="3FACD354" w14:textId="77777777" w:rsidR="0063094C" w:rsidRDefault="00915A07" w:rsidP="00915A07">
            <w:pPr>
              <w:suppressAutoHyphens w:val="0"/>
              <w:spacing w:after="0" w:line="240" w:lineRule="auto"/>
              <w:jc w:val="left"/>
              <w:rPr>
                <w:rFonts w:ascii="Times New Roman" w:eastAsia="Times New Roman" w:hAnsi="Times New Roman" w:cs="Times New Roman"/>
                <w:color w:val="000000"/>
                <w:sz w:val="24"/>
                <w:szCs w:val="24"/>
              </w:rPr>
            </w:pPr>
            <w:r w:rsidRPr="00915A07">
              <w:rPr>
                <w:rFonts w:ascii="Times New Roman" w:eastAsia="Times New Roman" w:hAnsi="Times New Roman" w:cs="Times New Roman"/>
                <w:color w:val="000000"/>
                <w:sz w:val="24"/>
                <w:szCs w:val="24"/>
              </w:rPr>
              <w:t xml:space="preserve">Monitorear y controlar el presupuesto anual aprobado para la </w:t>
            </w:r>
          </w:p>
          <w:p w14:paraId="53D20E59" w14:textId="08DDCA76" w:rsidR="00915A07" w:rsidRPr="00915A07" w:rsidRDefault="00915A07" w:rsidP="00915A07">
            <w:pPr>
              <w:suppressAutoHyphens w:val="0"/>
              <w:spacing w:after="0" w:line="240" w:lineRule="auto"/>
              <w:jc w:val="left"/>
              <w:rPr>
                <w:rFonts w:ascii="Times New Roman" w:eastAsia="Times New Roman" w:hAnsi="Times New Roman" w:cs="Times New Roman"/>
                <w:color w:val="000000"/>
                <w:sz w:val="24"/>
                <w:szCs w:val="24"/>
              </w:rPr>
            </w:pPr>
            <w:r w:rsidRPr="00915A07">
              <w:rPr>
                <w:rFonts w:ascii="Times New Roman" w:eastAsia="Times New Roman" w:hAnsi="Times New Roman" w:cs="Times New Roman"/>
                <w:color w:val="000000"/>
                <w:sz w:val="24"/>
                <w:szCs w:val="24"/>
              </w:rPr>
              <w:t>Institución.</w:t>
            </w:r>
          </w:p>
        </w:tc>
        <w:tc>
          <w:tcPr>
            <w:tcW w:w="2080" w:type="dxa"/>
            <w:tcBorders>
              <w:top w:val="nil"/>
              <w:left w:val="nil"/>
              <w:bottom w:val="single" w:sz="8" w:space="0" w:color="auto"/>
              <w:right w:val="single" w:sz="8" w:space="0" w:color="auto"/>
            </w:tcBorders>
            <w:shd w:val="clear" w:color="auto" w:fill="auto"/>
            <w:noWrap/>
            <w:vAlign w:val="center"/>
            <w:hideMark/>
          </w:tcPr>
          <w:p w14:paraId="3C7D4246" w14:textId="77777777" w:rsidR="00915A07" w:rsidRPr="00915A07" w:rsidRDefault="00915A07" w:rsidP="00915A07">
            <w:pPr>
              <w:suppressAutoHyphens w:val="0"/>
              <w:spacing w:after="0" w:line="240" w:lineRule="auto"/>
              <w:jc w:val="center"/>
              <w:rPr>
                <w:rFonts w:ascii="Times New Roman" w:eastAsia="Times New Roman" w:hAnsi="Times New Roman" w:cs="Times New Roman"/>
                <w:color w:val="000000"/>
                <w:sz w:val="24"/>
                <w:szCs w:val="24"/>
              </w:rPr>
            </w:pPr>
            <w:r w:rsidRPr="00915A07">
              <w:rPr>
                <w:rFonts w:ascii="Times New Roman" w:eastAsia="Times New Roman" w:hAnsi="Times New Roman" w:cs="Times New Roman"/>
                <w:color w:val="000000"/>
                <w:sz w:val="24"/>
                <w:szCs w:val="24"/>
              </w:rPr>
              <w:t>100%</w:t>
            </w:r>
          </w:p>
        </w:tc>
      </w:tr>
      <w:tr w:rsidR="00915A07" w:rsidRPr="00915A07" w14:paraId="0CAA8D6F" w14:textId="77777777" w:rsidTr="00EA2E0A">
        <w:trPr>
          <w:trHeight w:val="172"/>
          <w:jc w:val="center"/>
        </w:trPr>
        <w:tc>
          <w:tcPr>
            <w:tcW w:w="7144" w:type="dxa"/>
            <w:tcBorders>
              <w:top w:val="nil"/>
              <w:left w:val="single" w:sz="8" w:space="0" w:color="auto"/>
              <w:bottom w:val="single" w:sz="8" w:space="0" w:color="auto"/>
              <w:right w:val="single" w:sz="8" w:space="0" w:color="auto"/>
            </w:tcBorders>
            <w:shd w:val="clear" w:color="auto" w:fill="auto"/>
            <w:vAlign w:val="center"/>
            <w:hideMark/>
          </w:tcPr>
          <w:p w14:paraId="3E1A681A" w14:textId="77777777" w:rsidR="0063094C" w:rsidRDefault="00915A07" w:rsidP="00915A07">
            <w:pPr>
              <w:suppressAutoHyphens w:val="0"/>
              <w:spacing w:after="0" w:line="240" w:lineRule="auto"/>
              <w:jc w:val="left"/>
              <w:rPr>
                <w:rFonts w:ascii="Times New Roman" w:eastAsia="Times New Roman" w:hAnsi="Times New Roman" w:cs="Times New Roman"/>
                <w:color w:val="000000"/>
                <w:sz w:val="24"/>
                <w:szCs w:val="24"/>
              </w:rPr>
            </w:pPr>
            <w:r w:rsidRPr="00915A07">
              <w:rPr>
                <w:rFonts w:ascii="Times New Roman" w:eastAsia="Times New Roman" w:hAnsi="Times New Roman" w:cs="Times New Roman"/>
                <w:color w:val="000000"/>
                <w:sz w:val="24"/>
                <w:szCs w:val="24"/>
              </w:rPr>
              <w:t xml:space="preserve">Proporcionar transporte a los empleados y áreas operativas del </w:t>
            </w:r>
          </w:p>
          <w:p w14:paraId="21859F1C" w14:textId="64341BC6" w:rsidR="00915A07" w:rsidRPr="00915A07" w:rsidRDefault="00915A07" w:rsidP="00915A07">
            <w:pPr>
              <w:suppressAutoHyphens w:val="0"/>
              <w:spacing w:after="0" w:line="240" w:lineRule="auto"/>
              <w:jc w:val="left"/>
              <w:rPr>
                <w:rFonts w:ascii="Times New Roman" w:eastAsia="Times New Roman" w:hAnsi="Times New Roman" w:cs="Times New Roman"/>
                <w:color w:val="000000"/>
                <w:sz w:val="24"/>
                <w:szCs w:val="24"/>
              </w:rPr>
            </w:pPr>
            <w:r w:rsidRPr="00915A07">
              <w:rPr>
                <w:rFonts w:ascii="Times New Roman" w:eastAsia="Times New Roman" w:hAnsi="Times New Roman" w:cs="Times New Roman"/>
                <w:color w:val="000000"/>
                <w:sz w:val="24"/>
                <w:szCs w:val="24"/>
              </w:rPr>
              <w:t>INESPRE.</w:t>
            </w:r>
          </w:p>
        </w:tc>
        <w:tc>
          <w:tcPr>
            <w:tcW w:w="2080" w:type="dxa"/>
            <w:tcBorders>
              <w:top w:val="nil"/>
              <w:left w:val="nil"/>
              <w:bottom w:val="single" w:sz="8" w:space="0" w:color="auto"/>
              <w:right w:val="single" w:sz="8" w:space="0" w:color="auto"/>
            </w:tcBorders>
            <w:shd w:val="clear" w:color="auto" w:fill="auto"/>
            <w:noWrap/>
            <w:vAlign w:val="center"/>
            <w:hideMark/>
          </w:tcPr>
          <w:p w14:paraId="1E35AFEB" w14:textId="77777777" w:rsidR="00915A07" w:rsidRPr="00915A07" w:rsidRDefault="00915A07" w:rsidP="00915A07">
            <w:pPr>
              <w:suppressAutoHyphens w:val="0"/>
              <w:spacing w:after="0" w:line="240" w:lineRule="auto"/>
              <w:jc w:val="center"/>
              <w:rPr>
                <w:rFonts w:ascii="Times New Roman" w:eastAsia="Times New Roman" w:hAnsi="Times New Roman" w:cs="Times New Roman"/>
                <w:color w:val="000000"/>
                <w:sz w:val="24"/>
                <w:szCs w:val="24"/>
              </w:rPr>
            </w:pPr>
            <w:r w:rsidRPr="00915A07">
              <w:rPr>
                <w:rFonts w:ascii="Times New Roman" w:eastAsia="Times New Roman" w:hAnsi="Times New Roman" w:cs="Times New Roman"/>
                <w:color w:val="000000"/>
                <w:sz w:val="24"/>
                <w:szCs w:val="24"/>
              </w:rPr>
              <w:t>100%</w:t>
            </w:r>
          </w:p>
        </w:tc>
      </w:tr>
      <w:tr w:rsidR="00915A07" w:rsidRPr="00915A07" w14:paraId="5BAF6303" w14:textId="77777777" w:rsidTr="00EA2E0A">
        <w:trPr>
          <w:trHeight w:val="58"/>
          <w:jc w:val="center"/>
        </w:trPr>
        <w:tc>
          <w:tcPr>
            <w:tcW w:w="7144" w:type="dxa"/>
            <w:tcBorders>
              <w:top w:val="nil"/>
              <w:left w:val="single" w:sz="8" w:space="0" w:color="auto"/>
              <w:bottom w:val="single" w:sz="8" w:space="0" w:color="auto"/>
              <w:right w:val="single" w:sz="8" w:space="0" w:color="auto"/>
            </w:tcBorders>
            <w:shd w:val="clear" w:color="auto" w:fill="auto"/>
            <w:vAlign w:val="center"/>
            <w:hideMark/>
          </w:tcPr>
          <w:p w14:paraId="0600A49C" w14:textId="709A0A2C" w:rsidR="00915A07" w:rsidRPr="00915A07" w:rsidRDefault="00915A07" w:rsidP="00915A07">
            <w:pPr>
              <w:suppressAutoHyphens w:val="0"/>
              <w:spacing w:after="0" w:line="240" w:lineRule="auto"/>
              <w:jc w:val="left"/>
              <w:rPr>
                <w:rFonts w:ascii="Times New Roman" w:eastAsia="Times New Roman" w:hAnsi="Times New Roman" w:cs="Times New Roman"/>
                <w:color w:val="000000"/>
                <w:sz w:val="24"/>
                <w:szCs w:val="24"/>
              </w:rPr>
            </w:pPr>
            <w:r w:rsidRPr="00915A07">
              <w:rPr>
                <w:rFonts w:ascii="Times New Roman" w:eastAsia="Times New Roman" w:hAnsi="Times New Roman" w:cs="Times New Roman"/>
                <w:color w:val="000000"/>
                <w:sz w:val="24"/>
                <w:szCs w:val="24"/>
              </w:rPr>
              <w:t xml:space="preserve">Garantizar la higiene en todas las áreas </w:t>
            </w:r>
            <w:r w:rsidR="0063094C" w:rsidRPr="00915A07">
              <w:rPr>
                <w:rFonts w:ascii="Times New Roman" w:eastAsia="Times New Roman" w:hAnsi="Times New Roman" w:cs="Times New Roman"/>
                <w:color w:val="000000"/>
                <w:sz w:val="24"/>
                <w:szCs w:val="24"/>
              </w:rPr>
              <w:t>de la institución.</w:t>
            </w:r>
          </w:p>
        </w:tc>
        <w:tc>
          <w:tcPr>
            <w:tcW w:w="2080" w:type="dxa"/>
            <w:tcBorders>
              <w:top w:val="nil"/>
              <w:left w:val="nil"/>
              <w:bottom w:val="single" w:sz="8" w:space="0" w:color="auto"/>
              <w:right w:val="single" w:sz="8" w:space="0" w:color="auto"/>
            </w:tcBorders>
            <w:shd w:val="clear" w:color="auto" w:fill="auto"/>
            <w:noWrap/>
            <w:vAlign w:val="center"/>
            <w:hideMark/>
          </w:tcPr>
          <w:p w14:paraId="61B79A82" w14:textId="77777777" w:rsidR="00915A07" w:rsidRPr="00915A07" w:rsidRDefault="00915A07" w:rsidP="00915A07">
            <w:pPr>
              <w:suppressAutoHyphens w:val="0"/>
              <w:spacing w:after="0" w:line="240" w:lineRule="auto"/>
              <w:jc w:val="center"/>
              <w:rPr>
                <w:rFonts w:ascii="Times New Roman" w:eastAsia="Times New Roman" w:hAnsi="Times New Roman" w:cs="Times New Roman"/>
                <w:color w:val="000000"/>
                <w:sz w:val="24"/>
                <w:szCs w:val="24"/>
              </w:rPr>
            </w:pPr>
            <w:r w:rsidRPr="00915A07">
              <w:rPr>
                <w:rFonts w:ascii="Times New Roman" w:eastAsia="Times New Roman" w:hAnsi="Times New Roman" w:cs="Times New Roman"/>
                <w:color w:val="000000"/>
                <w:sz w:val="24"/>
                <w:szCs w:val="24"/>
              </w:rPr>
              <w:t>100%</w:t>
            </w:r>
          </w:p>
        </w:tc>
      </w:tr>
      <w:tr w:rsidR="00915A07" w:rsidRPr="00915A07" w14:paraId="3D52C2B7" w14:textId="77777777" w:rsidTr="00EA2E0A">
        <w:trPr>
          <w:trHeight w:val="58"/>
          <w:jc w:val="center"/>
        </w:trPr>
        <w:tc>
          <w:tcPr>
            <w:tcW w:w="7144" w:type="dxa"/>
            <w:tcBorders>
              <w:top w:val="nil"/>
              <w:left w:val="single" w:sz="8" w:space="0" w:color="auto"/>
              <w:bottom w:val="single" w:sz="8" w:space="0" w:color="auto"/>
              <w:right w:val="single" w:sz="8" w:space="0" w:color="auto"/>
            </w:tcBorders>
            <w:shd w:val="clear" w:color="auto" w:fill="auto"/>
            <w:vAlign w:val="center"/>
            <w:hideMark/>
          </w:tcPr>
          <w:p w14:paraId="44084457" w14:textId="77777777" w:rsidR="0063094C" w:rsidRDefault="00915A07" w:rsidP="00915A07">
            <w:pPr>
              <w:suppressAutoHyphens w:val="0"/>
              <w:spacing w:after="0" w:line="240" w:lineRule="auto"/>
              <w:jc w:val="left"/>
              <w:rPr>
                <w:rFonts w:ascii="Times New Roman" w:eastAsia="Times New Roman" w:hAnsi="Times New Roman" w:cs="Times New Roman"/>
                <w:color w:val="000000"/>
                <w:sz w:val="24"/>
                <w:szCs w:val="24"/>
              </w:rPr>
            </w:pPr>
            <w:r w:rsidRPr="00915A07">
              <w:rPr>
                <w:rFonts w:ascii="Times New Roman" w:eastAsia="Times New Roman" w:hAnsi="Times New Roman" w:cs="Times New Roman"/>
                <w:color w:val="000000"/>
                <w:sz w:val="24"/>
                <w:szCs w:val="24"/>
              </w:rPr>
              <w:lastRenderedPageBreak/>
              <w:t xml:space="preserve">Mantener las instalaciones de la Institución en las condiciones </w:t>
            </w:r>
          </w:p>
          <w:p w14:paraId="0D27D3BC" w14:textId="77777777" w:rsidR="0063094C" w:rsidRDefault="00915A07" w:rsidP="00915A07">
            <w:pPr>
              <w:suppressAutoHyphens w:val="0"/>
              <w:spacing w:after="0" w:line="240" w:lineRule="auto"/>
              <w:jc w:val="left"/>
              <w:rPr>
                <w:rFonts w:ascii="Times New Roman" w:eastAsia="Times New Roman" w:hAnsi="Times New Roman" w:cs="Times New Roman"/>
                <w:color w:val="000000"/>
                <w:sz w:val="24"/>
                <w:szCs w:val="24"/>
              </w:rPr>
            </w:pPr>
            <w:r w:rsidRPr="00915A07">
              <w:rPr>
                <w:rFonts w:ascii="Times New Roman" w:eastAsia="Times New Roman" w:hAnsi="Times New Roman" w:cs="Times New Roman"/>
                <w:color w:val="000000"/>
                <w:sz w:val="24"/>
                <w:szCs w:val="24"/>
              </w:rPr>
              <w:t xml:space="preserve">apropiadas para el desarrollo de las operaciones, con los recursos </w:t>
            </w:r>
          </w:p>
          <w:p w14:paraId="7276589B" w14:textId="60853983" w:rsidR="00915A07" w:rsidRPr="00915A07" w:rsidRDefault="00915A07" w:rsidP="00915A07">
            <w:pPr>
              <w:suppressAutoHyphens w:val="0"/>
              <w:spacing w:after="0" w:line="240" w:lineRule="auto"/>
              <w:jc w:val="left"/>
              <w:rPr>
                <w:rFonts w:ascii="Times New Roman" w:eastAsia="Times New Roman" w:hAnsi="Times New Roman" w:cs="Times New Roman"/>
                <w:color w:val="000000"/>
                <w:sz w:val="24"/>
                <w:szCs w:val="24"/>
              </w:rPr>
            </w:pPr>
            <w:r w:rsidRPr="00915A07">
              <w:rPr>
                <w:rFonts w:ascii="Times New Roman" w:eastAsia="Times New Roman" w:hAnsi="Times New Roman" w:cs="Times New Roman"/>
                <w:color w:val="000000"/>
                <w:sz w:val="24"/>
                <w:szCs w:val="24"/>
              </w:rPr>
              <w:t>disponibles</w:t>
            </w:r>
            <w:r w:rsidR="0063094C">
              <w:rPr>
                <w:rFonts w:ascii="Times New Roman" w:eastAsia="Times New Roman" w:hAnsi="Times New Roman" w:cs="Times New Roman"/>
                <w:color w:val="000000"/>
                <w:sz w:val="24"/>
                <w:szCs w:val="24"/>
              </w:rPr>
              <w:t>.</w:t>
            </w:r>
          </w:p>
        </w:tc>
        <w:tc>
          <w:tcPr>
            <w:tcW w:w="2080" w:type="dxa"/>
            <w:tcBorders>
              <w:top w:val="nil"/>
              <w:left w:val="nil"/>
              <w:bottom w:val="single" w:sz="8" w:space="0" w:color="auto"/>
              <w:right w:val="single" w:sz="8" w:space="0" w:color="auto"/>
            </w:tcBorders>
            <w:shd w:val="clear" w:color="auto" w:fill="auto"/>
            <w:noWrap/>
            <w:vAlign w:val="center"/>
            <w:hideMark/>
          </w:tcPr>
          <w:p w14:paraId="41322F70" w14:textId="77777777" w:rsidR="00915A07" w:rsidRPr="00915A07" w:rsidRDefault="00915A07" w:rsidP="00915A07">
            <w:pPr>
              <w:suppressAutoHyphens w:val="0"/>
              <w:spacing w:after="0" w:line="240" w:lineRule="auto"/>
              <w:jc w:val="center"/>
              <w:rPr>
                <w:rFonts w:ascii="Times New Roman" w:eastAsia="Times New Roman" w:hAnsi="Times New Roman" w:cs="Times New Roman"/>
                <w:color w:val="000000"/>
                <w:sz w:val="24"/>
                <w:szCs w:val="24"/>
              </w:rPr>
            </w:pPr>
            <w:r w:rsidRPr="00915A07">
              <w:rPr>
                <w:rFonts w:ascii="Times New Roman" w:eastAsia="Times New Roman" w:hAnsi="Times New Roman" w:cs="Times New Roman"/>
                <w:color w:val="000000"/>
                <w:sz w:val="24"/>
                <w:szCs w:val="24"/>
              </w:rPr>
              <w:t>100%</w:t>
            </w:r>
          </w:p>
        </w:tc>
      </w:tr>
      <w:tr w:rsidR="00915A07" w:rsidRPr="00915A07" w14:paraId="5D5862EC" w14:textId="77777777" w:rsidTr="00EA2E0A">
        <w:trPr>
          <w:trHeight w:val="58"/>
          <w:jc w:val="center"/>
        </w:trPr>
        <w:tc>
          <w:tcPr>
            <w:tcW w:w="7144" w:type="dxa"/>
            <w:tcBorders>
              <w:top w:val="nil"/>
              <w:left w:val="single" w:sz="8" w:space="0" w:color="auto"/>
              <w:bottom w:val="single" w:sz="8" w:space="0" w:color="auto"/>
              <w:right w:val="nil"/>
            </w:tcBorders>
            <w:shd w:val="clear" w:color="000000" w:fill="D7E4BC"/>
            <w:noWrap/>
            <w:vAlign w:val="center"/>
            <w:hideMark/>
          </w:tcPr>
          <w:p w14:paraId="2B04B6F4" w14:textId="77777777" w:rsidR="00915A07" w:rsidRPr="00915A07" w:rsidRDefault="00915A07" w:rsidP="00915A07">
            <w:pPr>
              <w:suppressAutoHyphens w:val="0"/>
              <w:spacing w:after="0" w:line="240" w:lineRule="auto"/>
              <w:jc w:val="left"/>
              <w:rPr>
                <w:rFonts w:ascii="Times New Roman" w:eastAsia="Times New Roman" w:hAnsi="Times New Roman" w:cs="Times New Roman"/>
                <w:b/>
                <w:bCs/>
                <w:color w:val="000000"/>
                <w:sz w:val="24"/>
                <w:szCs w:val="24"/>
              </w:rPr>
            </w:pPr>
            <w:r w:rsidRPr="00915A07">
              <w:rPr>
                <w:rFonts w:ascii="Times New Roman" w:eastAsia="Times New Roman" w:hAnsi="Times New Roman" w:cs="Times New Roman"/>
                <w:b/>
                <w:bCs/>
                <w:color w:val="000000"/>
                <w:sz w:val="24"/>
                <w:szCs w:val="24"/>
              </w:rPr>
              <w:t>Porcentaje total de cumplimiento</w:t>
            </w:r>
          </w:p>
        </w:tc>
        <w:tc>
          <w:tcPr>
            <w:tcW w:w="2080" w:type="dxa"/>
            <w:tcBorders>
              <w:top w:val="nil"/>
              <w:left w:val="single" w:sz="8" w:space="0" w:color="auto"/>
              <w:bottom w:val="single" w:sz="8" w:space="0" w:color="auto"/>
              <w:right w:val="single" w:sz="8" w:space="0" w:color="auto"/>
            </w:tcBorders>
            <w:shd w:val="clear" w:color="000000" w:fill="D7E4BC"/>
            <w:noWrap/>
            <w:vAlign w:val="center"/>
            <w:hideMark/>
          </w:tcPr>
          <w:p w14:paraId="6EEB8BA0" w14:textId="77777777" w:rsidR="00915A07" w:rsidRPr="00915A07" w:rsidRDefault="00915A07" w:rsidP="00915A07">
            <w:pPr>
              <w:suppressAutoHyphens w:val="0"/>
              <w:spacing w:after="0" w:line="240" w:lineRule="auto"/>
              <w:jc w:val="center"/>
              <w:rPr>
                <w:rFonts w:ascii="Times New Roman" w:eastAsia="Times New Roman" w:hAnsi="Times New Roman" w:cs="Times New Roman"/>
                <w:b/>
                <w:bCs/>
                <w:color w:val="000000"/>
                <w:sz w:val="24"/>
                <w:szCs w:val="24"/>
              </w:rPr>
            </w:pPr>
            <w:r w:rsidRPr="00915A07">
              <w:rPr>
                <w:rFonts w:ascii="Times New Roman" w:eastAsia="Times New Roman" w:hAnsi="Times New Roman" w:cs="Times New Roman"/>
                <w:b/>
                <w:bCs/>
                <w:color w:val="000000"/>
                <w:sz w:val="24"/>
                <w:szCs w:val="24"/>
              </w:rPr>
              <w:t>97%</w:t>
            </w:r>
          </w:p>
        </w:tc>
      </w:tr>
      <w:tr w:rsidR="00915A07" w:rsidRPr="00915A07" w14:paraId="4F4D2685" w14:textId="77777777" w:rsidTr="00EA2E0A">
        <w:trPr>
          <w:trHeight w:val="582"/>
          <w:jc w:val="center"/>
        </w:trPr>
        <w:tc>
          <w:tcPr>
            <w:tcW w:w="9224" w:type="dxa"/>
            <w:gridSpan w:val="2"/>
            <w:tcBorders>
              <w:top w:val="single" w:sz="8" w:space="0" w:color="auto"/>
              <w:left w:val="nil"/>
              <w:bottom w:val="nil"/>
              <w:right w:val="nil"/>
            </w:tcBorders>
            <w:shd w:val="clear" w:color="auto" w:fill="auto"/>
            <w:vAlign w:val="center"/>
            <w:hideMark/>
          </w:tcPr>
          <w:p w14:paraId="1F2C7DAB" w14:textId="77777777" w:rsidR="0063094C" w:rsidRDefault="00915A07" w:rsidP="00915A07">
            <w:pPr>
              <w:suppressAutoHyphens w:val="0"/>
              <w:spacing w:after="0" w:line="240" w:lineRule="auto"/>
              <w:jc w:val="center"/>
              <w:rPr>
                <w:rFonts w:ascii="Times New Roman" w:eastAsia="Times New Roman" w:hAnsi="Times New Roman" w:cs="Times New Roman"/>
                <w:color w:val="000000"/>
                <w:sz w:val="20"/>
                <w:szCs w:val="20"/>
              </w:rPr>
            </w:pPr>
            <w:r w:rsidRPr="00915A07">
              <w:rPr>
                <w:rFonts w:ascii="Times New Roman" w:eastAsia="Times New Roman" w:hAnsi="Times New Roman" w:cs="Times New Roman"/>
                <w:b/>
                <w:bCs/>
                <w:color w:val="000000"/>
                <w:sz w:val="20"/>
                <w:szCs w:val="20"/>
              </w:rPr>
              <w:t>Fuente</w:t>
            </w:r>
            <w:r w:rsidRPr="00915A07">
              <w:rPr>
                <w:rFonts w:ascii="Times New Roman" w:eastAsia="Times New Roman" w:hAnsi="Times New Roman" w:cs="Times New Roman"/>
                <w:color w:val="000000"/>
                <w:sz w:val="20"/>
                <w:szCs w:val="20"/>
              </w:rPr>
              <w:t xml:space="preserve">: elaboración propia con datos obtenidos de las ejecuciones del POA 2024 de la Dirección </w:t>
            </w:r>
          </w:p>
          <w:p w14:paraId="22D7E3DC" w14:textId="0A52A264" w:rsidR="00915A07" w:rsidRPr="00915A07" w:rsidRDefault="00915A07" w:rsidP="00915A07">
            <w:pPr>
              <w:suppressAutoHyphens w:val="0"/>
              <w:spacing w:after="0" w:line="240" w:lineRule="auto"/>
              <w:jc w:val="center"/>
              <w:rPr>
                <w:rFonts w:ascii="Times New Roman" w:eastAsia="Times New Roman" w:hAnsi="Times New Roman" w:cs="Times New Roman"/>
                <w:b/>
                <w:bCs/>
                <w:color w:val="000000"/>
                <w:sz w:val="20"/>
                <w:szCs w:val="20"/>
              </w:rPr>
            </w:pPr>
            <w:r w:rsidRPr="00915A07">
              <w:rPr>
                <w:rFonts w:ascii="Times New Roman" w:eastAsia="Times New Roman" w:hAnsi="Times New Roman" w:cs="Times New Roman"/>
                <w:color w:val="000000"/>
                <w:sz w:val="20"/>
                <w:szCs w:val="20"/>
              </w:rPr>
              <w:t>Administrativa Financiera.</w:t>
            </w:r>
          </w:p>
        </w:tc>
      </w:tr>
    </w:tbl>
    <w:p w14:paraId="08790AF0" w14:textId="77777777" w:rsidR="007D7FA1" w:rsidRDefault="007D7FA1" w:rsidP="007D7FA1">
      <w:pPr>
        <w:pStyle w:val="Ttulo2"/>
        <w:rPr>
          <w:rFonts w:ascii="Times New Roman" w:hAnsi="Times New Roman" w:cs="Times New Roman"/>
          <w:b/>
          <w:bCs/>
          <w:color w:val="000000" w:themeColor="text1"/>
          <w:sz w:val="24"/>
          <w:szCs w:val="24"/>
        </w:rPr>
      </w:pPr>
    </w:p>
    <w:p w14:paraId="58894D15" w14:textId="77777777" w:rsidR="00CF4859" w:rsidRPr="00CF4859" w:rsidRDefault="00CF4859" w:rsidP="00CF4859">
      <w:pPr>
        <w:pStyle w:val="Prrafodelista"/>
        <w:keepNext/>
        <w:keepLines/>
        <w:numPr>
          <w:ilvl w:val="0"/>
          <w:numId w:val="30"/>
        </w:numPr>
        <w:spacing w:before="40" w:after="240"/>
        <w:contextualSpacing w:val="0"/>
        <w:outlineLvl w:val="1"/>
        <w:rPr>
          <w:rFonts w:ascii="Times New Roman" w:eastAsiaTheme="majorEastAsia" w:hAnsi="Times New Roman" w:cs="Times New Roman"/>
          <w:b/>
          <w:bCs/>
          <w:vanish/>
          <w:color w:val="000000" w:themeColor="text1"/>
          <w:sz w:val="24"/>
          <w:szCs w:val="24"/>
        </w:rPr>
      </w:pPr>
      <w:bookmarkStart w:id="17" w:name="_Toc189473159"/>
      <w:bookmarkStart w:id="18" w:name="_Toc189559443"/>
      <w:bookmarkEnd w:id="17"/>
      <w:bookmarkEnd w:id="18"/>
    </w:p>
    <w:p w14:paraId="244F46B1" w14:textId="77777777" w:rsidR="00CF4859" w:rsidRPr="00CF4859" w:rsidRDefault="00CF4859" w:rsidP="00CF4859">
      <w:pPr>
        <w:pStyle w:val="Prrafodelista"/>
        <w:keepNext/>
        <w:keepLines/>
        <w:numPr>
          <w:ilvl w:val="0"/>
          <w:numId w:val="30"/>
        </w:numPr>
        <w:spacing w:before="40" w:after="240"/>
        <w:contextualSpacing w:val="0"/>
        <w:outlineLvl w:val="1"/>
        <w:rPr>
          <w:rFonts w:ascii="Times New Roman" w:eastAsiaTheme="majorEastAsia" w:hAnsi="Times New Roman" w:cs="Times New Roman"/>
          <w:b/>
          <w:bCs/>
          <w:vanish/>
          <w:color w:val="000000" w:themeColor="text1"/>
          <w:sz w:val="24"/>
          <w:szCs w:val="24"/>
        </w:rPr>
      </w:pPr>
      <w:bookmarkStart w:id="19" w:name="_Toc189473160"/>
      <w:bookmarkStart w:id="20" w:name="_Toc189559444"/>
      <w:bookmarkEnd w:id="19"/>
      <w:bookmarkEnd w:id="20"/>
    </w:p>
    <w:p w14:paraId="0EC663B7" w14:textId="77777777" w:rsidR="00CF4859" w:rsidRPr="00CF4859" w:rsidRDefault="00CF4859" w:rsidP="00CF4859">
      <w:pPr>
        <w:pStyle w:val="Prrafodelista"/>
        <w:keepNext/>
        <w:keepLines/>
        <w:numPr>
          <w:ilvl w:val="0"/>
          <w:numId w:val="30"/>
        </w:numPr>
        <w:spacing w:before="40" w:after="240"/>
        <w:contextualSpacing w:val="0"/>
        <w:outlineLvl w:val="1"/>
        <w:rPr>
          <w:rFonts w:ascii="Times New Roman" w:eastAsiaTheme="majorEastAsia" w:hAnsi="Times New Roman" w:cs="Times New Roman"/>
          <w:b/>
          <w:bCs/>
          <w:vanish/>
          <w:color w:val="000000" w:themeColor="text1"/>
          <w:sz w:val="24"/>
          <w:szCs w:val="24"/>
        </w:rPr>
      </w:pPr>
      <w:bookmarkStart w:id="21" w:name="_Toc189473161"/>
      <w:bookmarkStart w:id="22" w:name="_Toc189559445"/>
      <w:bookmarkEnd w:id="21"/>
      <w:bookmarkEnd w:id="22"/>
    </w:p>
    <w:p w14:paraId="5EEB3C20" w14:textId="77777777" w:rsidR="00CF4859" w:rsidRPr="00CF4859" w:rsidRDefault="00CF4859" w:rsidP="00CF4859">
      <w:pPr>
        <w:pStyle w:val="Prrafodelista"/>
        <w:keepNext/>
        <w:keepLines/>
        <w:numPr>
          <w:ilvl w:val="1"/>
          <w:numId w:val="30"/>
        </w:numPr>
        <w:spacing w:before="40" w:after="240"/>
        <w:contextualSpacing w:val="0"/>
        <w:outlineLvl w:val="1"/>
        <w:rPr>
          <w:rFonts w:ascii="Times New Roman" w:eastAsiaTheme="majorEastAsia" w:hAnsi="Times New Roman" w:cs="Times New Roman"/>
          <w:b/>
          <w:bCs/>
          <w:vanish/>
          <w:color w:val="000000" w:themeColor="text1"/>
          <w:sz w:val="24"/>
          <w:szCs w:val="24"/>
        </w:rPr>
      </w:pPr>
      <w:bookmarkStart w:id="23" w:name="_Toc189473162"/>
      <w:bookmarkStart w:id="24" w:name="_Toc189559446"/>
      <w:bookmarkEnd w:id="23"/>
      <w:bookmarkEnd w:id="24"/>
    </w:p>
    <w:p w14:paraId="08BE08F8" w14:textId="77777777" w:rsidR="00CF4859" w:rsidRPr="00CF4859" w:rsidRDefault="00CF4859" w:rsidP="00CF4859">
      <w:pPr>
        <w:pStyle w:val="Prrafodelista"/>
        <w:keepNext/>
        <w:keepLines/>
        <w:numPr>
          <w:ilvl w:val="1"/>
          <w:numId w:val="30"/>
        </w:numPr>
        <w:spacing w:before="40" w:after="240"/>
        <w:contextualSpacing w:val="0"/>
        <w:outlineLvl w:val="1"/>
        <w:rPr>
          <w:rFonts w:ascii="Times New Roman" w:eastAsiaTheme="majorEastAsia" w:hAnsi="Times New Roman" w:cs="Times New Roman"/>
          <w:b/>
          <w:bCs/>
          <w:vanish/>
          <w:color w:val="000000" w:themeColor="text1"/>
          <w:sz w:val="24"/>
          <w:szCs w:val="24"/>
        </w:rPr>
      </w:pPr>
      <w:bookmarkStart w:id="25" w:name="_Toc189473163"/>
      <w:bookmarkStart w:id="26" w:name="_Toc189559447"/>
      <w:bookmarkEnd w:id="25"/>
      <w:bookmarkEnd w:id="26"/>
    </w:p>
    <w:p w14:paraId="060779C0" w14:textId="77777777" w:rsidR="00CF4859" w:rsidRPr="00CF4859" w:rsidRDefault="00CF4859" w:rsidP="00CF4859">
      <w:pPr>
        <w:pStyle w:val="Prrafodelista"/>
        <w:keepNext/>
        <w:keepLines/>
        <w:numPr>
          <w:ilvl w:val="1"/>
          <w:numId w:val="30"/>
        </w:numPr>
        <w:spacing w:before="40" w:after="240"/>
        <w:contextualSpacing w:val="0"/>
        <w:outlineLvl w:val="1"/>
        <w:rPr>
          <w:rFonts w:ascii="Times New Roman" w:eastAsiaTheme="majorEastAsia" w:hAnsi="Times New Roman" w:cs="Times New Roman"/>
          <w:b/>
          <w:bCs/>
          <w:vanish/>
          <w:color w:val="000000" w:themeColor="text1"/>
          <w:sz w:val="24"/>
          <w:szCs w:val="24"/>
        </w:rPr>
      </w:pPr>
      <w:bookmarkStart w:id="27" w:name="_Toc189473164"/>
      <w:bookmarkStart w:id="28" w:name="_Toc189559448"/>
      <w:bookmarkEnd w:id="27"/>
      <w:bookmarkEnd w:id="28"/>
    </w:p>
    <w:p w14:paraId="25A91744" w14:textId="77777777" w:rsidR="00CF4859" w:rsidRPr="00CF4859" w:rsidRDefault="00CF4859" w:rsidP="00CF4859">
      <w:pPr>
        <w:pStyle w:val="Prrafodelista"/>
        <w:keepNext/>
        <w:keepLines/>
        <w:numPr>
          <w:ilvl w:val="1"/>
          <w:numId w:val="30"/>
        </w:numPr>
        <w:spacing w:before="40" w:after="240"/>
        <w:contextualSpacing w:val="0"/>
        <w:outlineLvl w:val="1"/>
        <w:rPr>
          <w:rFonts w:ascii="Times New Roman" w:eastAsiaTheme="majorEastAsia" w:hAnsi="Times New Roman" w:cs="Times New Roman"/>
          <w:b/>
          <w:bCs/>
          <w:vanish/>
          <w:color w:val="000000" w:themeColor="text1"/>
          <w:sz w:val="24"/>
          <w:szCs w:val="24"/>
        </w:rPr>
      </w:pPr>
      <w:bookmarkStart w:id="29" w:name="_Toc189473165"/>
      <w:bookmarkStart w:id="30" w:name="_Toc189559449"/>
      <w:bookmarkEnd w:id="29"/>
      <w:bookmarkEnd w:id="30"/>
    </w:p>
    <w:p w14:paraId="1C72F8E9" w14:textId="77777777" w:rsidR="00CF4859" w:rsidRPr="002C486C" w:rsidRDefault="00CF4859" w:rsidP="002C486C">
      <w:pPr>
        <w:keepNext/>
        <w:keepLines/>
        <w:spacing w:before="40" w:after="240"/>
        <w:outlineLvl w:val="1"/>
        <w:rPr>
          <w:sz w:val="2"/>
          <w:szCs w:val="2"/>
        </w:rPr>
      </w:pPr>
    </w:p>
    <w:p w14:paraId="288F9C9E" w14:textId="77777777" w:rsidR="007E385A" w:rsidRPr="007E385A" w:rsidRDefault="007E385A" w:rsidP="007E385A">
      <w:pPr>
        <w:pStyle w:val="Prrafodelista"/>
        <w:keepNext/>
        <w:keepLines/>
        <w:numPr>
          <w:ilvl w:val="0"/>
          <w:numId w:val="30"/>
        </w:numPr>
        <w:spacing w:before="120" w:line="360" w:lineRule="auto"/>
        <w:contextualSpacing w:val="0"/>
        <w:jc w:val="left"/>
        <w:outlineLvl w:val="1"/>
        <w:rPr>
          <w:rFonts w:ascii="Times New Roman" w:eastAsiaTheme="majorEastAsia" w:hAnsi="Times New Roman" w:cs="Times New Roman"/>
          <w:b/>
          <w:bCs/>
          <w:vanish/>
          <w:sz w:val="24"/>
          <w:szCs w:val="24"/>
        </w:rPr>
      </w:pPr>
      <w:bookmarkStart w:id="31" w:name="_Toc187847277"/>
      <w:bookmarkStart w:id="32" w:name="_Toc189473167"/>
      <w:bookmarkStart w:id="33" w:name="_Toc189559450"/>
      <w:bookmarkEnd w:id="31"/>
      <w:bookmarkEnd w:id="32"/>
      <w:bookmarkEnd w:id="33"/>
    </w:p>
    <w:p w14:paraId="2258EA9E" w14:textId="77777777" w:rsidR="007E385A" w:rsidRPr="007E385A" w:rsidRDefault="007E385A" w:rsidP="007E385A">
      <w:pPr>
        <w:pStyle w:val="Prrafodelista"/>
        <w:keepNext/>
        <w:keepLines/>
        <w:numPr>
          <w:ilvl w:val="0"/>
          <w:numId w:val="30"/>
        </w:numPr>
        <w:spacing w:before="120" w:line="360" w:lineRule="auto"/>
        <w:contextualSpacing w:val="0"/>
        <w:jc w:val="left"/>
        <w:outlineLvl w:val="1"/>
        <w:rPr>
          <w:rFonts w:ascii="Times New Roman" w:eastAsiaTheme="majorEastAsia" w:hAnsi="Times New Roman" w:cs="Times New Roman"/>
          <w:b/>
          <w:bCs/>
          <w:vanish/>
          <w:sz w:val="24"/>
          <w:szCs w:val="24"/>
        </w:rPr>
      </w:pPr>
      <w:bookmarkStart w:id="34" w:name="_Toc187847278"/>
      <w:bookmarkStart w:id="35" w:name="_Toc189473168"/>
      <w:bookmarkStart w:id="36" w:name="_Toc189559451"/>
      <w:bookmarkEnd w:id="34"/>
      <w:bookmarkEnd w:id="35"/>
      <w:bookmarkEnd w:id="36"/>
    </w:p>
    <w:p w14:paraId="104DFC04" w14:textId="77777777" w:rsidR="007E385A" w:rsidRPr="007E385A" w:rsidRDefault="007E385A" w:rsidP="007E385A">
      <w:pPr>
        <w:pStyle w:val="Prrafodelista"/>
        <w:keepNext/>
        <w:keepLines/>
        <w:numPr>
          <w:ilvl w:val="0"/>
          <w:numId w:val="30"/>
        </w:numPr>
        <w:spacing w:before="120" w:line="360" w:lineRule="auto"/>
        <w:contextualSpacing w:val="0"/>
        <w:jc w:val="left"/>
        <w:outlineLvl w:val="1"/>
        <w:rPr>
          <w:rFonts w:ascii="Times New Roman" w:eastAsiaTheme="majorEastAsia" w:hAnsi="Times New Roman" w:cs="Times New Roman"/>
          <w:b/>
          <w:bCs/>
          <w:vanish/>
          <w:sz w:val="24"/>
          <w:szCs w:val="24"/>
        </w:rPr>
      </w:pPr>
      <w:bookmarkStart w:id="37" w:name="_Toc187847279"/>
      <w:bookmarkStart w:id="38" w:name="_Toc189473169"/>
      <w:bookmarkStart w:id="39" w:name="_Toc189559452"/>
      <w:bookmarkEnd w:id="37"/>
      <w:bookmarkEnd w:id="38"/>
      <w:bookmarkEnd w:id="39"/>
    </w:p>
    <w:p w14:paraId="4D51AB99" w14:textId="77777777" w:rsidR="007E385A" w:rsidRPr="007E385A" w:rsidRDefault="007E385A" w:rsidP="007E385A">
      <w:pPr>
        <w:pStyle w:val="Prrafodelista"/>
        <w:keepNext/>
        <w:keepLines/>
        <w:numPr>
          <w:ilvl w:val="1"/>
          <w:numId w:val="30"/>
        </w:numPr>
        <w:spacing w:before="120" w:line="360" w:lineRule="auto"/>
        <w:contextualSpacing w:val="0"/>
        <w:jc w:val="left"/>
        <w:outlineLvl w:val="1"/>
        <w:rPr>
          <w:rFonts w:ascii="Times New Roman" w:eastAsiaTheme="majorEastAsia" w:hAnsi="Times New Roman" w:cs="Times New Roman"/>
          <w:b/>
          <w:bCs/>
          <w:vanish/>
          <w:sz w:val="24"/>
          <w:szCs w:val="24"/>
        </w:rPr>
      </w:pPr>
      <w:bookmarkStart w:id="40" w:name="_Toc187847280"/>
      <w:bookmarkStart w:id="41" w:name="_Toc189473170"/>
      <w:bookmarkStart w:id="42" w:name="_Toc189559453"/>
      <w:bookmarkEnd w:id="40"/>
      <w:bookmarkEnd w:id="41"/>
      <w:bookmarkEnd w:id="42"/>
    </w:p>
    <w:p w14:paraId="5B6F15A1" w14:textId="77777777" w:rsidR="007E385A" w:rsidRPr="007E385A" w:rsidRDefault="007E385A" w:rsidP="007E385A">
      <w:pPr>
        <w:pStyle w:val="Prrafodelista"/>
        <w:keepNext/>
        <w:keepLines/>
        <w:numPr>
          <w:ilvl w:val="1"/>
          <w:numId w:val="30"/>
        </w:numPr>
        <w:spacing w:before="120" w:line="360" w:lineRule="auto"/>
        <w:contextualSpacing w:val="0"/>
        <w:jc w:val="left"/>
        <w:outlineLvl w:val="1"/>
        <w:rPr>
          <w:rFonts w:ascii="Times New Roman" w:eastAsiaTheme="majorEastAsia" w:hAnsi="Times New Roman" w:cs="Times New Roman"/>
          <w:b/>
          <w:bCs/>
          <w:vanish/>
          <w:sz w:val="24"/>
          <w:szCs w:val="24"/>
        </w:rPr>
      </w:pPr>
      <w:bookmarkStart w:id="43" w:name="_Toc187847281"/>
      <w:bookmarkStart w:id="44" w:name="_Toc189473171"/>
      <w:bookmarkStart w:id="45" w:name="_Toc189559454"/>
      <w:bookmarkEnd w:id="43"/>
      <w:bookmarkEnd w:id="44"/>
      <w:bookmarkEnd w:id="45"/>
    </w:p>
    <w:p w14:paraId="6FA9D12A" w14:textId="77777777" w:rsidR="007E385A" w:rsidRPr="007E385A" w:rsidRDefault="007E385A" w:rsidP="007E385A">
      <w:pPr>
        <w:pStyle w:val="Prrafodelista"/>
        <w:keepNext/>
        <w:keepLines/>
        <w:numPr>
          <w:ilvl w:val="1"/>
          <w:numId w:val="30"/>
        </w:numPr>
        <w:spacing w:before="120" w:line="360" w:lineRule="auto"/>
        <w:contextualSpacing w:val="0"/>
        <w:jc w:val="left"/>
        <w:outlineLvl w:val="1"/>
        <w:rPr>
          <w:rFonts w:ascii="Times New Roman" w:eastAsiaTheme="majorEastAsia" w:hAnsi="Times New Roman" w:cs="Times New Roman"/>
          <w:b/>
          <w:bCs/>
          <w:vanish/>
          <w:sz w:val="24"/>
          <w:szCs w:val="24"/>
        </w:rPr>
      </w:pPr>
      <w:bookmarkStart w:id="46" w:name="_Toc187847282"/>
      <w:bookmarkStart w:id="47" w:name="_Toc189473172"/>
      <w:bookmarkStart w:id="48" w:name="_Toc189559455"/>
      <w:bookmarkEnd w:id="46"/>
      <w:bookmarkEnd w:id="47"/>
      <w:bookmarkEnd w:id="48"/>
    </w:p>
    <w:p w14:paraId="457AFFEE" w14:textId="77777777" w:rsidR="007E385A" w:rsidRPr="007E385A" w:rsidRDefault="007E385A" w:rsidP="007E385A">
      <w:pPr>
        <w:pStyle w:val="Prrafodelista"/>
        <w:keepNext/>
        <w:keepLines/>
        <w:numPr>
          <w:ilvl w:val="1"/>
          <w:numId w:val="30"/>
        </w:numPr>
        <w:spacing w:before="120" w:line="360" w:lineRule="auto"/>
        <w:contextualSpacing w:val="0"/>
        <w:jc w:val="left"/>
        <w:outlineLvl w:val="1"/>
        <w:rPr>
          <w:rFonts w:ascii="Times New Roman" w:eastAsiaTheme="majorEastAsia" w:hAnsi="Times New Roman" w:cs="Times New Roman"/>
          <w:b/>
          <w:bCs/>
          <w:vanish/>
          <w:sz w:val="24"/>
          <w:szCs w:val="24"/>
        </w:rPr>
      </w:pPr>
      <w:bookmarkStart w:id="49" w:name="_Toc187847283"/>
      <w:bookmarkStart w:id="50" w:name="_Toc189473173"/>
      <w:bookmarkStart w:id="51" w:name="_Toc189559456"/>
      <w:bookmarkEnd w:id="49"/>
      <w:bookmarkEnd w:id="50"/>
      <w:bookmarkEnd w:id="51"/>
    </w:p>
    <w:p w14:paraId="3240D3F9" w14:textId="2116CDE0" w:rsidR="007E385A" w:rsidRPr="00F019A2" w:rsidRDefault="007E385A" w:rsidP="00CF4859">
      <w:pPr>
        <w:pStyle w:val="Ttulo21"/>
        <w:numPr>
          <w:ilvl w:val="1"/>
          <w:numId w:val="31"/>
        </w:numPr>
        <w:spacing w:line="360" w:lineRule="auto"/>
        <w:jc w:val="left"/>
        <w:rPr>
          <w:rFonts w:cs="Times New Roman"/>
          <w:sz w:val="24"/>
          <w:szCs w:val="24"/>
        </w:rPr>
      </w:pPr>
      <w:bookmarkStart w:id="52" w:name="_Toc189559457"/>
      <w:r w:rsidRPr="00F019A2">
        <w:rPr>
          <w:rFonts w:cs="Times New Roman"/>
          <w:sz w:val="24"/>
          <w:szCs w:val="24"/>
        </w:rPr>
        <w:t>Dirección de Recursos Humanos</w:t>
      </w:r>
      <w:bookmarkEnd w:id="52"/>
    </w:p>
    <w:p w14:paraId="4A10835F" w14:textId="7B261B36" w:rsidR="007E385A" w:rsidRPr="00F019A2" w:rsidRDefault="007E385A" w:rsidP="007E385A">
      <w:pPr>
        <w:spacing w:line="360" w:lineRule="auto"/>
        <w:rPr>
          <w:rFonts w:ascii="Times New Roman" w:hAnsi="Times New Roman" w:cs="Times New Roman"/>
          <w:color w:val="000000"/>
          <w:sz w:val="24"/>
          <w:szCs w:val="24"/>
          <w:lang w:eastAsia="es-ES"/>
        </w:rPr>
      </w:pPr>
      <w:r w:rsidRPr="00F019A2">
        <w:rPr>
          <w:rFonts w:ascii="Times New Roman" w:hAnsi="Times New Roman" w:cs="Times New Roman"/>
          <w:color w:val="000000"/>
          <w:sz w:val="24"/>
          <w:szCs w:val="24"/>
          <w:lang w:eastAsia="es-ES"/>
        </w:rPr>
        <w:t xml:space="preserve">La Dirección de Recursos Humanos logró un cumplimiento promedio del </w:t>
      </w:r>
      <w:r>
        <w:rPr>
          <w:rFonts w:ascii="Times New Roman" w:hAnsi="Times New Roman" w:cs="Times New Roman"/>
          <w:b/>
          <w:bCs/>
          <w:color w:val="000000"/>
          <w:sz w:val="24"/>
          <w:szCs w:val="24"/>
          <w:lang w:eastAsia="es-ES"/>
        </w:rPr>
        <w:t>95</w:t>
      </w:r>
      <w:r w:rsidRPr="00F019A2">
        <w:rPr>
          <w:rFonts w:ascii="Times New Roman" w:hAnsi="Times New Roman" w:cs="Times New Roman"/>
          <w:b/>
          <w:bCs/>
          <w:color w:val="000000"/>
          <w:sz w:val="24"/>
          <w:szCs w:val="24"/>
          <w:lang w:eastAsia="es-ES"/>
        </w:rPr>
        <w:t>%</w:t>
      </w:r>
      <w:r w:rsidRPr="00F019A2">
        <w:rPr>
          <w:rFonts w:ascii="Times New Roman" w:hAnsi="Times New Roman" w:cs="Times New Roman"/>
          <w:color w:val="000000"/>
          <w:sz w:val="24"/>
          <w:szCs w:val="24"/>
          <w:lang w:eastAsia="es-ES"/>
        </w:rPr>
        <w:t xml:space="preserve"> de sus objetivos, reflejando un desempeño sólido a lo largo del año. </w:t>
      </w:r>
      <w:r w:rsidR="0063094C" w:rsidRPr="0063094C">
        <w:rPr>
          <w:rFonts w:ascii="Times New Roman" w:hAnsi="Times New Roman" w:cs="Times New Roman"/>
          <w:color w:val="000000"/>
          <w:sz w:val="24"/>
          <w:szCs w:val="24"/>
          <w:lang w:eastAsia="es-ES"/>
        </w:rPr>
        <w:t>De los objetivos planteados, se obtuvieron resultados positivos en varios aspectos, aunque uno de ellos quedó con un desempeño por debajo de lo esperado. Este resultado subraya la oportunidad de ajustar estrategias específicas y redoblar esfuerzos para alcanzar los estándares deseados, sin perder de vista los logros obtenidos en los demás objetivos</w:t>
      </w:r>
      <w:r w:rsidR="0063094C">
        <w:rPr>
          <w:rFonts w:ascii="Times New Roman" w:hAnsi="Times New Roman" w:cs="Times New Roman"/>
          <w:color w:val="000000"/>
          <w:sz w:val="24"/>
          <w:szCs w:val="24"/>
          <w:lang w:eastAsia="es-ES"/>
        </w:rPr>
        <w:t>, este objetivo corresponde a</w:t>
      </w:r>
      <w:r w:rsidRPr="00F019A2">
        <w:rPr>
          <w:rFonts w:ascii="Times New Roman" w:hAnsi="Times New Roman" w:cs="Times New Roman"/>
          <w:color w:val="000000"/>
          <w:sz w:val="24"/>
          <w:szCs w:val="24"/>
          <w:lang w:eastAsia="es-ES"/>
        </w:rPr>
        <w:t xml:space="preserve"> "Tramitar los pagos de la nómina tanto a empleados como a beneficiarios de descuentos a través del Sistema para la Gestión Financiera del Estado (SIGEF)"</w:t>
      </w:r>
      <w:r>
        <w:rPr>
          <w:rFonts w:ascii="Times New Roman" w:hAnsi="Times New Roman" w:cs="Times New Roman"/>
          <w:color w:val="000000"/>
          <w:sz w:val="24"/>
          <w:szCs w:val="24"/>
          <w:lang w:eastAsia="es-ES"/>
        </w:rPr>
        <w:t xml:space="preserve">, </w:t>
      </w:r>
      <w:r w:rsidR="0063094C">
        <w:rPr>
          <w:rFonts w:ascii="Times New Roman" w:hAnsi="Times New Roman" w:cs="Times New Roman"/>
          <w:color w:val="000000"/>
          <w:sz w:val="24"/>
          <w:szCs w:val="24"/>
          <w:lang w:eastAsia="es-ES"/>
        </w:rPr>
        <w:t>con</w:t>
      </w:r>
      <w:r>
        <w:rPr>
          <w:rFonts w:ascii="Times New Roman" w:hAnsi="Times New Roman" w:cs="Times New Roman"/>
          <w:color w:val="000000"/>
          <w:sz w:val="24"/>
          <w:szCs w:val="24"/>
          <w:lang w:eastAsia="es-ES"/>
        </w:rPr>
        <w:t xml:space="preserve"> un</w:t>
      </w:r>
      <w:r w:rsidR="0063094C">
        <w:rPr>
          <w:rFonts w:ascii="Times New Roman" w:hAnsi="Times New Roman" w:cs="Times New Roman"/>
          <w:color w:val="000000"/>
          <w:sz w:val="24"/>
          <w:szCs w:val="24"/>
          <w:lang w:eastAsia="es-ES"/>
        </w:rPr>
        <w:t xml:space="preserve"> resultado de </w:t>
      </w:r>
      <w:r w:rsidRPr="0063094C">
        <w:rPr>
          <w:rFonts w:ascii="Times New Roman" w:hAnsi="Times New Roman" w:cs="Times New Roman"/>
          <w:color w:val="000000"/>
          <w:sz w:val="24"/>
          <w:szCs w:val="24"/>
          <w:lang w:eastAsia="es-ES"/>
        </w:rPr>
        <w:t>63%</w:t>
      </w:r>
      <w:r>
        <w:rPr>
          <w:rFonts w:ascii="Times New Roman" w:hAnsi="Times New Roman" w:cs="Times New Roman"/>
          <w:b/>
          <w:bCs/>
          <w:color w:val="000000"/>
          <w:sz w:val="24"/>
          <w:szCs w:val="24"/>
          <w:lang w:eastAsia="es-ES"/>
        </w:rPr>
        <w:t xml:space="preserve"> </w:t>
      </w:r>
      <w:r>
        <w:rPr>
          <w:rFonts w:ascii="Times New Roman" w:hAnsi="Times New Roman" w:cs="Times New Roman"/>
          <w:color w:val="000000"/>
          <w:sz w:val="24"/>
          <w:szCs w:val="24"/>
          <w:lang w:eastAsia="es-ES"/>
        </w:rPr>
        <w:t>debido a las limitaciones presentadas durante el per</w:t>
      </w:r>
      <w:r w:rsidR="0063094C">
        <w:rPr>
          <w:rFonts w:ascii="Times New Roman" w:hAnsi="Times New Roman" w:cs="Times New Roman"/>
          <w:color w:val="000000"/>
          <w:sz w:val="24"/>
          <w:szCs w:val="24"/>
          <w:lang w:eastAsia="es-ES"/>
        </w:rPr>
        <w:t>í</w:t>
      </w:r>
      <w:r>
        <w:rPr>
          <w:rFonts w:ascii="Times New Roman" w:hAnsi="Times New Roman" w:cs="Times New Roman"/>
          <w:color w:val="000000"/>
          <w:sz w:val="24"/>
          <w:szCs w:val="24"/>
          <w:lang w:eastAsia="es-ES"/>
        </w:rPr>
        <w:t>odo evaluado</w:t>
      </w:r>
      <w:r w:rsidRPr="00F019A2">
        <w:rPr>
          <w:rFonts w:ascii="Times New Roman" w:hAnsi="Times New Roman" w:cs="Times New Roman"/>
          <w:color w:val="000000"/>
          <w:sz w:val="24"/>
          <w:szCs w:val="24"/>
          <w:lang w:eastAsia="es-ES"/>
        </w:rPr>
        <w:t xml:space="preserve">. A pesar de </w:t>
      </w:r>
      <w:r>
        <w:rPr>
          <w:rFonts w:ascii="Times New Roman" w:hAnsi="Times New Roman" w:cs="Times New Roman"/>
          <w:color w:val="000000"/>
          <w:sz w:val="24"/>
          <w:szCs w:val="24"/>
          <w:lang w:eastAsia="es-ES"/>
        </w:rPr>
        <w:t>todo</w:t>
      </w:r>
      <w:r w:rsidRPr="00F019A2">
        <w:rPr>
          <w:rFonts w:ascii="Times New Roman" w:hAnsi="Times New Roman" w:cs="Times New Roman"/>
          <w:color w:val="000000"/>
          <w:sz w:val="24"/>
          <w:szCs w:val="24"/>
          <w:lang w:eastAsia="es-ES"/>
        </w:rPr>
        <w:t xml:space="preserve">, la gestión del área durante </w:t>
      </w:r>
      <w:r>
        <w:rPr>
          <w:rFonts w:ascii="Times New Roman" w:hAnsi="Times New Roman" w:cs="Times New Roman"/>
          <w:color w:val="000000"/>
          <w:sz w:val="24"/>
          <w:szCs w:val="24"/>
          <w:lang w:eastAsia="es-ES"/>
        </w:rPr>
        <w:t xml:space="preserve">todo </w:t>
      </w:r>
      <w:r w:rsidRPr="00F019A2">
        <w:rPr>
          <w:rFonts w:ascii="Times New Roman" w:hAnsi="Times New Roman" w:cs="Times New Roman"/>
          <w:color w:val="000000"/>
          <w:sz w:val="24"/>
          <w:szCs w:val="24"/>
          <w:lang w:eastAsia="es-ES"/>
        </w:rPr>
        <w:t xml:space="preserve">el año </w:t>
      </w:r>
      <w:r w:rsidR="0063094C">
        <w:rPr>
          <w:rFonts w:ascii="Times New Roman" w:hAnsi="Times New Roman" w:cs="Times New Roman"/>
          <w:color w:val="000000"/>
          <w:sz w:val="24"/>
          <w:szCs w:val="24"/>
          <w:lang w:eastAsia="es-ES"/>
        </w:rPr>
        <w:t>fue eficiente</w:t>
      </w:r>
      <w:r w:rsidRPr="00F019A2">
        <w:rPr>
          <w:rFonts w:ascii="Times New Roman" w:hAnsi="Times New Roman" w:cs="Times New Roman"/>
          <w:color w:val="000000"/>
          <w:sz w:val="24"/>
          <w:szCs w:val="24"/>
          <w:lang w:eastAsia="es-ES"/>
        </w:rPr>
        <w:t xml:space="preserve">, lo que se refleja en el </w:t>
      </w:r>
      <w:r>
        <w:rPr>
          <w:rFonts w:ascii="Times New Roman" w:hAnsi="Times New Roman" w:cs="Times New Roman"/>
          <w:color w:val="000000"/>
          <w:sz w:val="24"/>
          <w:szCs w:val="24"/>
          <w:lang w:eastAsia="es-ES"/>
        </w:rPr>
        <w:t>excelente</w:t>
      </w:r>
      <w:r w:rsidRPr="00F019A2">
        <w:rPr>
          <w:rFonts w:ascii="Times New Roman" w:hAnsi="Times New Roman" w:cs="Times New Roman"/>
          <w:color w:val="000000"/>
          <w:sz w:val="24"/>
          <w:szCs w:val="24"/>
          <w:lang w:eastAsia="es-ES"/>
        </w:rPr>
        <w:t xml:space="preserve"> porcentaje promedio alcanzado, demostrando el compromiso en la </w:t>
      </w:r>
      <w:r>
        <w:rPr>
          <w:rFonts w:ascii="Times New Roman" w:hAnsi="Times New Roman" w:cs="Times New Roman"/>
          <w:color w:val="000000"/>
          <w:sz w:val="24"/>
          <w:szCs w:val="24"/>
          <w:lang w:eastAsia="es-ES"/>
        </w:rPr>
        <w:t xml:space="preserve">gran </w:t>
      </w:r>
      <w:r w:rsidRPr="00F019A2">
        <w:rPr>
          <w:rFonts w:ascii="Times New Roman" w:hAnsi="Times New Roman" w:cs="Times New Roman"/>
          <w:color w:val="000000"/>
          <w:sz w:val="24"/>
          <w:szCs w:val="24"/>
          <w:lang w:eastAsia="es-ES"/>
        </w:rPr>
        <w:t>mayoría de sus metas.</w:t>
      </w:r>
    </w:p>
    <w:tbl>
      <w:tblPr>
        <w:tblW w:w="9270" w:type="dxa"/>
        <w:tblInd w:w="-180" w:type="dxa"/>
        <w:tblLook w:val="04A0" w:firstRow="1" w:lastRow="0" w:firstColumn="1" w:lastColumn="0" w:noHBand="0" w:noVBand="1"/>
      </w:tblPr>
      <w:tblGrid>
        <w:gridCol w:w="7200"/>
        <w:gridCol w:w="2070"/>
      </w:tblGrid>
      <w:tr w:rsidR="007E385A" w:rsidRPr="00E40A0A" w14:paraId="10B7E541" w14:textId="77777777" w:rsidTr="005654DB">
        <w:trPr>
          <w:trHeight w:val="80"/>
        </w:trPr>
        <w:tc>
          <w:tcPr>
            <w:tcW w:w="9270" w:type="dxa"/>
            <w:gridSpan w:val="2"/>
            <w:tcBorders>
              <w:top w:val="nil"/>
              <w:left w:val="nil"/>
              <w:bottom w:val="single" w:sz="8" w:space="0" w:color="auto"/>
              <w:right w:val="nil"/>
            </w:tcBorders>
            <w:shd w:val="clear" w:color="auto" w:fill="auto"/>
            <w:vAlign w:val="center"/>
            <w:hideMark/>
          </w:tcPr>
          <w:p w14:paraId="292F2555" w14:textId="2D18A2C2" w:rsidR="007E385A" w:rsidRPr="00E40A0A" w:rsidRDefault="007E385A" w:rsidP="005654DB">
            <w:pPr>
              <w:suppressAutoHyphens w:val="0"/>
              <w:spacing w:after="0" w:line="240" w:lineRule="auto"/>
              <w:jc w:val="center"/>
              <w:rPr>
                <w:rFonts w:ascii="Times New Roman" w:eastAsia="Times New Roman" w:hAnsi="Times New Roman" w:cs="Times New Roman"/>
                <w:b/>
                <w:bCs/>
                <w:color w:val="000000"/>
                <w:sz w:val="24"/>
                <w:szCs w:val="24"/>
              </w:rPr>
            </w:pPr>
            <w:r w:rsidRPr="00E40A0A">
              <w:rPr>
                <w:rFonts w:ascii="Times New Roman" w:eastAsia="Times New Roman" w:hAnsi="Times New Roman" w:cs="Times New Roman"/>
                <w:b/>
                <w:bCs/>
                <w:color w:val="000000"/>
                <w:sz w:val="24"/>
                <w:szCs w:val="24"/>
              </w:rPr>
              <w:t xml:space="preserve">Tabla </w:t>
            </w:r>
            <w:r w:rsidR="00CF4859">
              <w:rPr>
                <w:rFonts w:ascii="Times New Roman" w:eastAsia="Times New Roman" w:hAnsi="Times New Roman" w:cs="Times New Roman"/>
                <w:b/>
                <w:bCs/>
                <w:color w:val="000000"/>
                <w:sz w:val="24"/>
                <w:szCs w:val="24"/>
              </w:rPr>
              <w:t>7</w:t>
            </w:r>
            <w:r w:rsidRPr="00E40A0A">
              <w:rPr>
                <w:rFonts w:ascii="Times New Roman" w:eastAsia="Times New Roman" w:hAnsi="Times New Roman" w:cs="Times New Roman"/>
                <w:b/>
                <w:bCs/>
                <w:sz w:val="24"/>
                <w:szCs w:val="24"/>
              </w:rPr>
              <w:t>.</w:t>
            </w:r>
            <w:r w:rsidRPr="00E40A0A">
              <w:rPr>
                <w:rFonts w:ascii="Times New Roman" w:eastAsia="Times New Roman" w:hAnsi="Times New Roman" w:cs="Times New Roman"/>
                <w:color w:val="000000"/>
                <w:sz w:val="24"/>
                <w:szCs w:val="24"/>
              </w:rPr>
              <w:t xml:space="preserve"> Resultados de la Dirección de Recursos Humanos, según objetivo, 2024.</w:t>
            </w:r>
          </w:p>
        </w:tc>
      </w:tr>
      <w:tr w:rsidR="007E385A" w:rsidRPr="00E40A0A" w14:paraId="07C72EA4" w14:textId="77777777" w:rsidTr="005654DB">
        <w:trPr>
          <w:trHeight w:val="60"/>
        </w:trPr>
        <w:tc>
          <w:tcPr>
            <w:tcW w:w="9270" w:type="dxa"/>
            <w:gridSpan w:val="2"/>
            <w:tcBorders>
              <w:top w:val="single" w:sz="8" w:space="0" w:color="auto"/>
              <w:left w:val="single" w:sz="8" w:space="0" w:color="auto"/>
              <w:bottom w:val="single" w:sz="8" w:space="0" w:color="auto"/>
              <w:right w:val="single" w:sz="8" w:space="0" w:color="000000"/>
            </w:tcBorders>
            <w:shd w:val="clear" w:color="000000" w:fill="002060"/>
            <w:noWrap/>
            <w:vAlign w:val="center"/>
            <w:hideMark/>
          </w:tcPr>
          <w:p w14:paraId="79E2AB01" w14:textId="77777777" w:rsidR="007E385A" w:rsidRPr="00E40A0A" w:rsidRDefault="007E385A" w:rsidP="005654DB">
            <w:pPr>
              <w:suppressAutoHyphens w:val="0"/>
              <w:spacing w:after="0" w:line="240" w:lineRule="auto"/>
              <w:jc w:val="center"/>
              <w:rPr>
                <w:rFonts w:ascii="Times New Roman" w:eastAsia="Times New Roman" w:hAnsi="Times New Roman" w:cs="Times New Roman"/>
                <w:b/>
                <w:bCs/>
                <w:color w:val="FFFFFF"/>
                <w:sz w:val="24"/>
                <w:szCs w:val="24"/>
              </w:rPr>
            </w:pPr>
            <w:r w:rsidRPr="00E40A0A">
              <w:rPr>
                <w:rFonts w:ascii="Times New Roman" w:eastAsia="Times New Roman" w:hAnsi="Times New Roman" w:cs="Times New Roman"/>
                <w:b/>
                <w:bCs/>
                <w:color w:val="FFFFFF"/>
                <w:sz w:val="24"/>
                <w:szCs w:val="24"/>
              </w:rPr>
              <w:t>Dirección de Recursos Humanos</w:t>
            </w:r>
          </w:p>
        </w:tc>
      </w:tr>
      <w:tr w:rsidR="007E385A" w:rsidRPr="00E40A0A" w14:paraId="4AFC6B47" w14:textId="77777777" w:rsidTr="005654DB">
        <w:trPr>
          <w:trHeight w:val="60"/>
        </w:trPr>
        <w:tc>
          <w:tcPr>
            <w:tcW w:w="7200" w:type="dxa"/>
            <w:tcBorders>
              <w:top w:val="nil"/>
              <w:left w:val="single" w:sz="8" w:space="0" w:color="auto"/>
              <w:bottom w:val="single" w:sz="8" w:space="0" w:color="auto"/>
              <w:right w:val="single" w:sz="8" w:space="0" w:color="auto"/>
            </w:tcBorders>
            <w:shd w:val="clear" w:color="000000" w:fill="D7E4BC"/>
            <w:noWrap/>
            <w:vAlign w:val="center"/>
            <w:hideMark/>
          </w:tcPr>
          <w:p w14:paraId="7F5504FE" w14:textId="77777777" w:rsidR="007E385A" w:rsidRPr="00E40A0A" w:rsidRDefault="007E385A" w:rsidP="005654DB">
            <w:pPr>
              <w:suppressAutoHyphens w:val="0"/>
              <w:spacing w:after="0" w:line="240" w:lineRule="auto"/>
              <w:jc w:val="center"/>
              <w:rPr>
                <w:rFonts w:ascii="Times New Roman" w:eastAsia="Times New Roman" w:hAnsi="Times New Roman" w:cs="Times New Roman"/>
                <w:b/>
                <w:bCs/>
                <w:color w:val="000000"/>
                <w:sz w:val="24"/>
                <w:szCs w:val="24"/>
              </w:rPr>
            </w:pPr>
            <w:r w:rsidRPr="00E40A0A">
              <w:rPr>
                <w:rFonts w:ascii="Times New Roman" w:eastAsia="Times New Roman" w:hAnsi="Times New Roman" w:cs="Times New Roman"/>
                <w:b/>
                <w:bCs/>
                <w:color w:val="000000"/>
                <w:sz w:val="24"/>
                <w:szCs w:val="24"/>
              </w:rPr>
              <w:t>Objetivo</w:t>
            </w:r>
          </w:p>
        </w:tc>
        <w:tc>
          <w:tcPr>
            <w:tcW w:w="2070" w:type="dxa"/>
            <w:tcBorders>
              <w:top w:val="nil"/>
              <w:left w:val="nil"/>
              <w:bottom w:val="single" w:sz="8" w:space="0" w:color="auto"/>
              <w:right w:val="single" w:sz="8" w:space="0" w:color="auto"/>
            </w:tcBorders>
            <w:shd w:val="clear" w:color="000000" w:fill="D7E4BC"/>
            <w:noWrap/>
            <w:vAlign w:val="center"/>
            <w:hideMark/>
          </w:tcPr>
          <w:p w14:paraId="7BAD860C" w14:textId="77777777" w:rsidR="007E385A" w:rsidRPr="00E40A0A" w:rsidRDefault="007E385A" w:rsidP="005654DB">
            <w:pPr>
              <w:suppressAutoHyphens w:val="0"/>
              <w:spacing w:after="0" w:line="240" w:lineRule="auto"/>
              <w:jc w:val="center"/>
              <w:rPr>
                <w:rFonts w:ascii="Times New Roman" w:eastAsia="Times New Roman" w:hAnsi="Times New Roman" w:cs="Times New Roman"/>
                <w:b/>
                <w:bCs/>
                <w:color w:val="000000"/>
                <w:sz w:val="24"/>
                <w:szCs w:val="24"/>
              </w:rPr>
            </w:pPr>
            <w:r w:rsidRPr="00E40A0A">
              <w:rPr>
                <w:rFonts w:ascii="Times New Roman" w:eastAsia="Times New Roman" w:hAnsi="Times New Roman" w:cs="Times New Roman"/>
                <w:b/>
                <w:bCs/>
                <w:color w:val="000000"/>
                <w:sz w:val="24"/>
                <w:szCs w:val="24"/>
              </w:rPr>
              <w:t>% Cumplimiento</w:t>
            </w:r>
          </w:p>
        </w:tc>
      </w:tr>
      <w:tr w:rsidR="007E385A" w:rsidRPr="00E40A0A" w14:paraId="1F02A0F1" w14:textId="77777777" w:rsidTr="005654DB">
        <w:trPr>
          <w:trHeight w:val="6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0C5329DE" w14:textId="77777777" w:rsidR="0063094C" w:rsidRDefault="007E385A" w:rsidP="005654DB">
            <w:pPr>
              <w:suppressAutoHyphens w:val="0"/>
              <w:spacing w:after="0" w:line="240" w:lineRule="auto"/>
              <w:jc w:val="left"/>
              <w:rPr>
                <w:rFonts w:ascii="Times New Roman" w:hAnsi="Times New Roman" w:cs="Times New Roman"/>
                <w:color w:val="000000"/>
                <w:sz w:val="24"/>
                <w:szCs w:val="24"/>
              </w:rPr>
            </w:pPr>
            <w:r w:rsidRPr="00791E17">
              <w:rPr>
                <w:rFonts w:ascii="Times New Roman" w:hAnsi="Times New Roman" w:cs="Times New Roman"/>
                <w:color w:val="000000"/>
                <w:sz w:val="24"/>
                <w:szCs w:val="24"/>
              </w:rPr>
              <w:t xml:space="preserve">Planificar las necesidades de personal de la entidad a fin de optimizar la distribución de la carga de trabajo y las compensaciones de los </w:t>
            </w:r>
          </w:p>
          <w:p w14:paraId="50AC5271" w14:textId="7FEEEEFC" w:rsidR="007E385A" w:rsidRPr="00791E17" w:rsidRDefault="007E385A" w:rsidP="005654DB">
            <w:pPr>
              <w:suppressAutoHyphens w:val="0"/>
              <w:spacing w:after="0" w:line="240" w:lineRule="auto"/>
              <w:jc w:val="left"/>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servidores públicos en el año en curso.</w:t>
            </w:r>
          </w:p>
        </w:tc>
        <w:tc>
          <w:tcPr>
            <w:tcW w:w="2070" w:type="dxa"/>
            <w:tcBorders>
              <w:top w:val="nil"/>
              <w:left w:val="nil"/>
              <w:bottom w:val="single" w:sz="8" w:space="0" w:color="auto"/>
              <w:right w:val="single" w:sz="8" w:space="0" w:color="auto"/>
            </w:tcBorders>
            <w:shd w:val="clear" w:color="auto" w:fill="auto"/>
            <w:noWrap/>
            <w:vAlign w:val="center"/>
            <w:hideMark/>
          </w:tcPr>
          <w:p w14:paraId="7DE3961C" w14:textId="77777777" w:rsidR="007E385A" w:rsidRPr="00791E17" w:rsidRDefault="007E385A" w:rsidP="005654DB">
            <w:pPr>
              <w:suppressAutoHyphens w:val="0"/>
              <w:spacing w:after="0" w:line="240" w:lineRule="auto"/>
              <w:jc w:val="center"/>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100%</w:t>
            </w:r>
          </w:p>
        </w:tc>
      </w:tr>
      <w:tr w:rsidR="007E385A" w:rsidRPr="00E40A0A" w14:paraId="31038D99" w14:textId="77777777" w:rsidTr="005654DB">
        <w:trPr>
          <w:trHeight w:val="6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42E4FF43" w14:textId="77777777" w:rsidR="007E385A" w:rsidRPr="00791E17" w:rsidRDefault="007E385A" w:rsidP="005654DB">
            <w:pPr>
              <w:suppressAutoHyphens w:val="0"/>
              <w:spacing w:after="0" w:line="240" w:lineRule="auto"/>
              <w:jc w:val="left"/>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Velar por el cumplimiento de las normativas vigentes relacionadas con la seguridad y salud ocupacional de los servidores público en el 2024.</w:t>
            </w:r>
          </w:p>
        </w:tc>
        <w:tc>
          <w:tcPr>
            <w:tcW w:w="2070" w:type="dxa"/>
            <w:tcBorders>
              <w:top w:val="nil"/>
              <w:left w:val="nil"/>
              <w:bottom w:val="single" w:sz="8" w:space="0" w:color="auto"/>
              <w:right w:val="single" w:sz="8" w:space="0" w:color="auto"/>
            </w:tcBorders>
            <w:shd w:val="clear" w:color="auto" w:fill="auto"/>
            <w:noWrap/>
            <w:vAlign w:val="center"/>
            <w:hideMark/>
          </w:tcPr>
          <w:p w14:paraId="662192A4" w14:textId="77777777" w:rsidR="007E385A" w:rsidRPr="00791E17" w:rsidRDefault="007E385A" w:rsidP="005654DB">
            <w:pPr>
              <w:suppressAutoHyphens w:val="0"/>
              <w:spacing w:after="0" w:line="240" w:lineRule="auto"/>
              <w:jc w:val="center"/>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100%</w:t>
            </w:r>
          </w:p>
        </w:tc>
      </w:tr>
      <w:tr w:rsidR="007E385A" w:rsidRPr="00E40A0A" w14:paraId="41F7E4C9" w14:textId="77777777" w:rsidTr="005654DB">
        <w:trPr>
          <w:trHeight w:val="6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78C2D3AC" w14:textId="77777777" w:rsidR="0063094C" w:rsidRDefault="007E385A" w:rsidP="005654DB">
            <w:pPr>
              <w:suppressAutoHyphens w:val="0"/>
              <w:spacing w:after="0" w:line="240" w:lineRule="auto"/>
              <w:jc w:val="left"/>
              <w:rPr>
                <w:rFonts w:ascii="Times New Roman" w:hAnsi="Times New Roman" w:cs="Times New Roman"/>
                <w:color w:val="000000"/>
                <w:sz w:val="24"/>
                <w:szCs w:val="24"/>
              </w:rPr>
            </w:pPr>
            <w:r w:rsidRPr="00791E17">
              <w:rPr>
                <w:rFonts w:ascii="Times New Roman" w:hAnsi="Times New Roman" w:cs="Times New Roman"/>
                <w:color w:val="000000"/>
                <w:sz w:val="24"/>
                <w:szCs w:val="24"/>
              </w:rPr>
              <w:t xml:space="preserve">Cumplir con la aplicación de las disposiciones de los organismos </w:t>
            </w:r>
          </w:p>
          <w:p w14:paraId="705BEF43" w14:textId="6D79E7E9" w:rsidR="007E385A" w:rsidRPr="00791E17" w:rsidRDefault="007E385A" w:rsidP="005654DB">
            <w:pPr>
              <w:suppressAutoHyphens w:val="0"/>
              <w:spacing w:after="0" w:line="240" w:lineRule="auto"/>
              <w:jc w:val="left"/>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rectores en materia de Relaciones Laborales y Sociales.</w:t>
            </w:r>
          </w:p>
        </w:tc>
        <w:tc>
          <w:tcPr>
            <w:tcW w:w="2070" w:type="dxa"/>
            <w:tcBorders>
              <w:top w:val="nil"/>
              <w:left w:val="nil"/>
              <w:bottom w:val="single" w:sz="8" w:space="0" w:color="auto"/>
              <w:right w:val="single" w:sz="8" w:space="0" w:color="auto"/>
            </w:tcBorders>
            <w:shd w:val="clear" w:color="auto" w:fill="auto"/>
            <w:noWrap/>
            <w:vAlign w:val="center"/>
            <w:hideMark/>
          </w:tcPr>
          <w:p w14:paraId="11F6BE86" w14:textId="77777777" w:rsidR="007E385A" w:rsidRPr="00791E17" w:rsidRDefault="007E385A" w:rsidP="005654DB">
            <w:pPr>
              <w:suppressAutoHyphens w:val="0"/>
              <w:spacing w:after="0" w:line="240" w:lineRule="auto"/>
              <w:jc w:val="center"/>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100%</w:t>
            </w:r>
          </w:p>
        </w:tc>
      </w:tr>
      <w:tr w:rsidR="007E385A" w:rsidRPr="00E40A0A" w14:paraId="68121F9D" w14:textId="77777777" w:rsidTr="005654DB">
        <w:trPr>
          <w:trHeight w:val="645"/>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5E10BF25" w14:textId="77777777" w:rsidR="007E385A" w:rsidRPr="00791E17" w:rsidRDefault="007E385A" w:rsidP="005654DB">
            <w:pPr>
              <w:suppressAutoHyphens w:val="0"/>
              <w:spacing w:after="0" w:line="240" w:lineRule="auto"/>
              <w:jc w:val="left"/>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Realizar la adecuación y actualización de expedientes de personal activo e inactivo durante el año 2024</w:t>
            </w:r>
          </w:p>
        </w:tc>
        <w:tc>
          <w:tcPr>
            <w:tcW w:w="2070" w:type="dxa"/>
            <w:tcBorders>
              <w:top w:val="nil"/>
              <w:left w:val="nil"/>
              <w:bottom w:val="single" w:sz="8" w:space="0" w:color="auto"/>
              <w:right w:val="single" w:sz="8" w:space="0" w:color="auto"/>
            </w:tcBorders>
            <w:shd w:val="clear" w:color="auto" w:fill="auto"/>
            <w:noWrap/>
            <w:vAlign w:val="center"/>
            <w:hideMark/>
          </w:tcPr>
          <w:p w14:paraId="4381DD43" w14:textId="77777777" w:rsidR="007E385A" w:rsidRPr="00791E17" w:rsidRDefault="007E385A" w:rsidP="005654DB">
            <w:pPr>
              <w:suppressAutoHyphens w:val="0"/>
              <w:spacing w:after="0" w:line="240" w:lineRule="auto"/>
              <w:jc w:val="center"/>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83%</w:t>
            </w:r>
          </w:p>
        </w:tc>
      </w:tr>
      <w:tr w:rsidR="007E385A" w:rsidRPr="00E40A0A" w14:paraId="21C958CD" w14:textId="77777777" w:rsidTr="005654DB">
        <w:trPr>
          <w:trHeight w:val="6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4FB5D874" w14:textId="77777777" w:rsidR="0063094C" w:rsidRDefault="007E385A" w:rsidP="005654DB">
            <w:pPr>
              <w:suppressAutoHyphens w:val="0"/>
              <w:spacing w:after="0" w:line="240" w:lineRule="auto"/>
              <w:jc w:val="left"/>
              <w:rPr>
                <w:rFonts w:ascii="Times New Roman" w:hAnsi="Times New Roman" w:cs="Times New Roman"/>
                <w:color w:val="000000"/>
                <w:sz w:val="24"/>
                <w:szCs w:val="24"/>
              </w:rPr>
            </w:pPr>
            <w:r w:rsidRPr="00791E17">
              <w:rPr>
                <w:rFonts w:ascii="Times New Roman" w:hAnsi="Times New Roman" w:cs="Times New Roman"/>
                <w:color w:val="000000"/>
                <w:sz w:val="24"/>
                <w:szCs w:val="24"/>
              </w:rPr>
              <w:t xml:space="preserve">Tramitar los pagos de la nómina tantos a empleados como a </w:t>
            </w:r>
          </w:p>
          <w:p w14:paraId="1A53C6CB" w14:textId="53D28E9C" w:rsidR="007E385A" w:rsidRPr="00791E17" w:rsidRDefault="007E385A" w:rsidP="005654DB">
            <w:pPr>
              <w:suppressAutoHyphens w:val="0"/>
              <w:spacing w:after="0" w:line="240" w:lineRule="auto"/>
              <w:jc w:val="left"/>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beneficiarios de descuentos por el Sistema para la Gestión Financiera del Estado (SIGEF).</w:t>
            </w:r>
          </w:p>
        </w:tc>
        <w:tc>
          <w:tcPr>
            <w:tcW w:w="2070" w:type="dxa"/>
            <w:tcBorders>
              <w:top w:val="nil"/>
              <w:left w:val="nil"/>
              <w:bottom w:val="single" w:sz="8" w:space="0" w:color="auto"/>
              <w:right w:val="single" w:sz="8" w:space="0" w:color="auto"/>
            </w:tcBorders>
            <w:shd w:val="clear" w:color="auto" w:fill="auto"/>
            <w:noWrap/>
            <w:vAlign w:val="center"/>
            <w:hideMark/>
          </w:tcPr>
          <w:p w14:paraId="1AFE1DC9" w14:textId="77777777" w:rsidR="007E385A" w:rsidRPr="00791E17" w:rsidRDefault="007E385A" w:rsidP="005654DB">
            <w:pPr>
              <w:suppressAutoHyphens w:val="0"/>
              <w:spacing w:after="0" w:line="240" w:lineRule="auto"/>
              <w:jc w:val="center"/>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63%</w:t>
            </w:r>
          </w:p>
        </w:tc>
      </w:tr>
      <w:tr w:rsidR="007E385A" w:rsidRPr="00E40A0A" w14:paraId="3588F5C8" w14:textId="77777777" w:rsidTr="005654DB">
        <w:trPr>
          <w:trHeight w:val="6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44606D77" w14:textId="0E3DB58E" w:rsidR="007E385A" w:rsidRPr="00791E17" w:rsidRDefault="007E385A" w:rsidP="005654DB">
            <w:pPr>
              <w:suppressAutoHyphens w:val="0"/>
              <w:spacing w:after="0" w:line="240" w:lineRule="auto"/>
              <w:jc w:val="left"/>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Captar servidores que reúnan las características y requisitos necesarios en el cumplimiento de la planificación de personal 2024</w:t>
            </w:r>
            <w:r w:rsidR="0063094C">
              <w:rPr>
                <w:rFonts w:ascii="Times New Roman" w:hAnsi="Times New Roman" w:cs="Times New Roman"/>
                <w:color w:val="000000"/>
                <w:sz w:val="24"/>
                <w:szCs w:val="24"/>
              </w:rPr>
              <w:t>.</w:t>
            </w:r>
          </w:p>
        </w:tc>
        <w:tc>
          <w:tcPr>
            <w:tcW w:w="2070" w:type="dxa"/>
            <w:tcBorders>
              <w:top w:val="nil"/>
              <w:left w:val="nil"/>
              <w:bottom w:val="single" w:sz="8" w:space="0" w:color="auto"/>
              <w:right w:val="single" w:sz="8" w:space="0" w:color="auto"/>
            </w:tcBorders>
            <w:shd w:val="clear" w:color="auto" w:fill="auto"/>
            <w:noWrap/>
            <w:vAlign w:val="center"/>
            <w:hideMark/>
          </w:tcPr>
          <w:p w14:paraId="42544286" w14:textId="77777777" w:rsidR="007E385A" w:rsidRPr="00791E17" w:rsidRDefault="007E385A" w:rsidP="005654DB">
            <w:pPr>
              <w:suppressAutoHyphens w:val="0"/>
              <w:spacing w:after="0" w:line="240" w:lineRule="auto"/>
              <w:jc w:val="center"/>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100%</w:t>
            </w:r>
          </w:p>
        </w:tc>
      </w:tr>
      <w:tr w:rsidR="007E385A" w:rsidRPr="00E40A0A" w14:paraId="00E42217" w14:textId="77777777" w:rsidTr="005654DB">
        <w:trPr>
          <w:trHeight w:val="6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6249D119" w14:textId="77777777" w:rsidR="007E385A" w:rsidRPr="00791E17" w:rsidRDefault="007E385A" w:rsidP="005654DB">
            <w:pPr>
              <w:suppressAutoHyphens w:val="0"/>
              <w:spacing w:after="0" w:line="240" w:lineRule="auto"/>
              <w:jc w:val="left"/>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Gestionar los acuerdos y evaluación del desempeño acorde a las metas establecidas en cumplimiento de las normativas vigentes del año 2024 para mejorar resultados esperados de los colaboradores.</w:t>
            </w:r>
          </w:p>
        </w:tc>
        <w:tc>
          <w:tcPr>
            <w:tcW w:w="2070" w:type="dxa"/>
            <w:tcBorders>
              <w:top w:val="nil"/>
              <w:left w:val="nil"/>
              <w:bottom w:val="single" w:sz="8" w:space="0" w:color="auto"/>
              <w:right w:val="single" w:sz="8" w:space="0" w:color="auto"/>
            </w:tcBorders>
            <w:shd w:val="clear" w:color="auto" w:fill="auto"/>
            <w:noWrap/>
            <w:vAlign w:val="center"/>
            <w:hideMark/>
          </w:tcPr>
          <w:p w14:paraId="44E784F2" w14:textId="77777777" w:rsidR="007E385A" w:rsidRPr="00791E17" w:rsidRDefault="007E385A" w:rsidP="005654DB">
            <w:pPr>
              <w:suppressAutoHyphens w:val="0"/>
              <w:spacing w:after="0" w:line="240" w:lineRule="auto"/>
              <w:jc w:val="center"/>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100%</w:t>
            </w:r>
          </w:p>
        </w:tc>
      </w:tr>
      <w:tr w:rsidR="007E385A" w:rsidRPr="00E40A0A" w14:paraId="058FB40A" w14:textId="77777777" w:rsidTr="005654DB">
        <w:trPr>
          <w:trHeight w:val="412"/>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4D32DBA7" w14:textId="77777777" w:rsidR="0063094C" w:rsidRDefault="007E385A" w:rsidP="005654DB">
            <w:pPr>
              <w:suppressAutoHyphens w:val="0"/>
              <w:spacing w:after="0" w:line="240" w:lineRule="auto"/>
              <w:jc w:val="left"/>
              <w:rPr>
                <w:rFonts w:ascii="Times New Roman" w:hAnsi="Times New Roman" w:cs="Times New Roman"/>
                <w:color w:val="000000"/>
                <w:sz w:val="24"/>
                <w:szCs w:val="24"/>
              </w:rPr>
            </w:pPr>
            <w:r w:rsidRPr="00791E17">
              <w:rPr>
                <w:rFonts w:ascii="Times New Roman" w:hAnsi="Times New Roman" w:cs="Times New Roman"/>
                <w:color w:val="000000"/>
                <w:sz w:val="24"/>
                <w:szCs w:val="24"/>
              </w:rPr>
              <w:t xml:space="preserve">Mejorar las competencias de los colaboradores a través de las </w:t>
            </w:r>
          </w:p>
          <w:p w14:paraId="4AFC8E97" w14:textId="706AD323" w:rsidR="007E385A" w:rsidRPr="00791E17" w:rsidRDefault="007E385A" w:rsidP="005654DB">
            <w:pPr>
              <w:suppressAutoHyphens w:val="0"/>
              <w:spacing w:after="0" w:line="240" w:lineRule="auto"/>
              <w:jc w:val="left"/>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lastRenderedPageBreak/>
              <w:t>capacitaciones, acorde a los resultados de la detección de necesidades de formación.</w:t>
            </w:r>
          </w:p>
        </w:tc>
        <w:tc>
          <w:tcPr>
            <w:tcW w:w="2070" w:type="dxa"/>
            <w:tcBorders>
              <w:top w:val="nil"/>
              <w:left w:val="nil"/>
              <w:bottom w:val="single" w:sz="8" w:space="0" w:color="auto"/>
              <w:right w:val="single" w:sz="8" w:space="0" w:color="auto"/>
            </w:tcBorders>
            <w:shd w:val="clear" w:color="auto" w:fill="auto"/>
            <w:noWrap/>
            <w:vAlign w:val="center"/>
            <w:hideMark/>
          </w:tcPr>
          <w:p w14:paraId="55F72693" w14:textId="77777777" w:rsidR="007E385A" w:rsidRPr="00791E17" w:rsidRDefault="007E385A" w:rsidP="005654DB">
            <w:pPr>
              <w:suppressAutoHyphens w:val="0"/>
              <w:spacing w:after="0" w:line="240" w:lineRule="auto"/>
              <w:jc w:val="center"/>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lastRenderedPageBreak/>
              <w:t>100%</w:t>
            </w:r>
          </w:p>
        </w:tc>
      </w:tr>
      <w:tr w:rsidR="007E385A" w:rsidRPr="00E40A0A" w14:paraId="5E1224DD" w14:textId="77777777" w:rsidTr="005654DB">
        <w:trPr>
          <w:trHeight w:val="6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74FAA6EA" w14:textId="77777777" w:rsidR="007E385A" w:rsidRPr="00791E17" w:rsidRDefault="007E385A" w:rsidP="005654DB">
            <w:pPr>
              <w:suppressAutoHyphens w:val="0"/>
              <w:spacing w:after="0" w:line="240" w:lineRule="auto"/>
              <w:jc w:val="left"/>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Orientar al personal en relación de subsistemas de Recursos Humanos, con el objetivo de realizar una gestión eficiente, oportuna y eficaz.</w:t>
            </w:r>
          </w:p>
        </w:tc>
        <w:tc>
          <w:tcPr>
            <w:tcW w:w="2070" w:type="dxa"/>
            <w:tcBorders>
              <w:top w:val="nil"/>
              <w:left w:val="nil"/>
              <w:bottom w:val="single" w:sz="8" w:space="0" w:color="auto"/>
              <w:right w:val="single" w:sz="8" w:space="0" w:color="auto"/>
            </w:tcBorders>
            <w:shd w:val="clear" w:color="auto" w:fill="auto"/>
            <w:noWrap/>
            <w:vAlign w:val="center"/>
            <w:hideMark/>
          </w:tcPr>
          <w:p w14:paraId="4EE2638E" w14:textId="77777777" w:rsidR="007E385A" w:rsidRPr="00791E17" w:rsidRDefault="007E385A" w:rsidP="005654DB">
            <w:pPr>
              <w:suppressAutoHyphens w:val="0"/>
              <w:spacing w:after="0" w:line="240" w:lineRule="auto"/>
              <w:jc w:val="center"/>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100%</w:t>
            </w:r>
          </w:p>
        </w:tc>
      </w:tr>
      <w:tr w:rsidR="007E385A" w:rsidRPr="00E40A0A" w14:paraId="30EFDF77" w14:textId="77777777" w:rsidTr="005654DB">
        <w:trPr>
          <w:trHeight w:val="60"/>
        </w:trPr>
        <w:tc>
          <w:tcPr>
            <w:tcW w:w="7200" w:type="dxa"/>
            <w:tcBorders>
              <w:top w:val="nil"/>
              <w:left w:val="single" w:sz="8" w:space="0" w:color="auto"/>
              <w:bottom w:val="single" w:sz="8" w:space="0" w:color="auto"/>
              <w:right w:val="single" w:sz="8" w:space="0" w:color="auto"/>
            </w:tcBorders>
            <w:shd w:val="clear" w:color="auto" w:fill="auto"/>
            <w:vAlign w:val="center"/>
            <w:hideMark/>
          </w:tcPr>
          <w:p w14:paraId="2435A61C" w14:textId="77777777" w:rsidR="0063094C" w:rsidRDefault="007E385A" w:rsidP="005654DB">
            <w:pPr>
              <w:suppressAutoHyphens w:val="0"/>
              <w:spacing w:after="0" w:line="240" w:lineRule="auto"/>
              <w:jc w:val="left"/>
              <w:rPr>
                <w:rFonts w:ascii="Times New Roman" w:hAnsi="Times New Roman" w:cs="Times New Roman"/>
                <w:color w:val="000000"/>
                <w:sz w:val="24"/>
                <w:szCs w:val="24"/>
              </w:rPr>
            </w:pPr>
            <w:r w:rsidRPr="00791E17">
              <w:rPr>
                <w:rFonts w:ascii="Times New Roman" w:hAnsi="Times New Roman" w:cs="Times New Roman"/>
                <w:color w:val="000000"/>
                <w:sz w:val="24"/>
                <w:szCs w:val="24"/>
              </w:rPr>
              <w:t xml:space="preserve">Fortalecer la estandarización de los procesos del área de Recursos </w:t>
            </w:r>
          </w:p>
          <w:p w14:paraId="791D09CC" w14:textId="33216BE9" w:rsidR="007E385A" w:rsidRPr="00791E17" w:rsidRDefault="007E385A" w:rsidP="005654DB">
            <w:pPr>
              <w:suppressAutoHyphens w:val="0"/>
              <w:spacing w:after="0" w:line="240" w:lineRule="auto"/>
              <w:jc w:val="left"/>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Humanos a fin de optimizar el servicio institucional durante el 2024.</w:t>
            </w:r>
          </w:p>
        </w:tc>
        <w:tc>
          <w:tcPr>
            <w:tcW w:w="2070" w:type="dxa"/>
            <w:tcBorders>
              <w:top w:val="nil"/>
              <w:left w:val="nil"/>
              <w:bottom w:val="single" w:sz="8" w:space="0" w:color="auto"/>
              <w:right w:val="single" w:sz="8" w:space="0" w:color="auto"/>
            </w:tcBorders>
            <w:shd w:val="clear" w:color="auto" w:fill="auto"/>
            <w:noWrap/>
            <w:vAlign w:val="center"/>
            <w:hideMark/>
          </w:tcPr>
          <w:p w14:paraId="6A0DDD4E" w14:textId="77777777" w:rsidR="007E385A" w:rsidRPr="00791E17" w:rsidRDefault="007E385A" w:rsidP="005654DB">
            <w:pPr>
              <w:suppressAutoHyphens w:val="0"/>
              <w:spacing w:after="0" w:line="240" w:lineRule="auto"/>
              <w:jc w:val="center"/>
              <w:rPr>
                <w:rFonts w:ascii="Times New Roman" w:eastAsia="Times New Roman" w:hAnsi="Times New Roman" w:cs="Times New Roman"/>
                <w:color w:val="000000"/>
                <w:sz w:val="24"/>
                <w:szCs w:val="24"/>
              </w:rPr>
            </w:pPr>
            <w:r w:rsidRPr="00791E17">
              <w:rPr>
                <w:rFonts w:ascii="Times New Roman" w:hAnsi="Times New Roman" w:cs="Times New Roman"/>
                <w:color w:val="000000"/>
                <w:sz w:val="24"/>
                <w:szCs w:val="24"/>
              </w:rPr>
              <w:t>100%</w:t>
            </w:r>
          </w:p>
        </w:tc>
      </w:tr>
      <w:tr w:rsidR="007E385A" w:rsidRPr="00E40A0A" w14:paraId="6ED1E4CE" w14:textId="77777777" w:rsidTr="005654DB">
        <w:trPr>
          <w:trHeight w:val="60"/>
        </w:trPr>
        <w:tc>
          <w:tcPr>
            <w:tcW w:w="7200" w:type="dxa"/>
            <w:tcBorders>
              <w:top w:val="nil"/>
              <w:left w:val="single" w:sz="8" w:space="0" w:color="auto"/>
              <w:bottom w:val="single" w:sz="8" w:space="0" w:color="auto"/>
              <w:right w:val="nil"/>
            </w:tcBorders>
            <w:shd w:val="clear" w:color="000000" w:fill="D7E4BC"/>
            <w:noWrap/>
            <w:vAlign w:val="center"/>
            <w:hideMark/>
          </w:tcPr>
          <w:p w14:paraId="7D5CA1CE" w14:textId="77777777" w:rsidR="007E385A" w:rsidRPr="00E40A0A" w:rsidRDefault="007E385A" w:rsidP="005654DB">
            <w:pPr>
              <w:suppressAutoHyphens w:val="0"/>
              <w:spacing w:after="0" w:line="240" w:lineRule="auto"/>
              <w:jc w:val="left"/>
              <w:rPr>
                <w:rFonts w:ascii="Times New Roman" w:eastAsia="Times New Roman" w:hAnsi="Times New Roman" w:cs="Times New Roman"/>
                <w:b/>
                <w:bCs/>
                <w:color w:val="000000"/>
                <w:sz w:val="24"/>
                <w:szCs w:val="24"/>
              </w:rPr>
            </w:pPr>
            <w:r w:rsidRPr="00E40A0A">
              <w:rPr>
                <w:rFonts w:ascii="Times New Roman" w:eastAsia="Times New Roman" w:hAnsi="Times New Roman" w:cs="Times New Roman"/>
                <w:b/>
                <w:bCs/>
                <w:color w:val="000000"/>
                <w:sz w:val="24"/>
                <w:szCs w:val="24"/>
              </w:rPr>
              <w:t>Porcentaje total de cumplimiento</w:t>
            </w:r>
          </w:p>
        </w:tc>
        <w:tc>
          <w:tcPr>
            <w:tcW w:w="2070" w:type="dxa"/>
            <w:tcBorders>
              <w:top w:val="nil"/>
              <w:left w:val="single" w:sz="8" w:space="0" w:color="auto"/>
              <w:bottom w:val="single" w:sz="8" w:space="0" w:color="auto"/>
              <w:right w:val="single" w:sz="8" w:space="0" w:color="auto"/>
            </w:tcBorders>
            <w:shd w:val="clear" w:color="000000" w:fill="D7E4BC"/>
            <w:noWrap/>
            <w:vAlign w:val="center"/>
            <w:hideMark/>
          </w:tcPr>
          <w:p w14:paraId="65B86A46" w14:textId="77777777" w:rsidR="007E385A" w:rsidRPr="00E40A0A" w:rsidRDefault="007E385A" w:rsidP="005654DB">
            <w:pPr>
              <w:suppressAutoHyphens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95</w:t>
            </w:r>
            <w:r w:rsidRPr="00E40A0A">
              <w:rPr>
                <w:rFonts w:ascii="Times New Roman" w:eastAsia="Times New Roman" w:hAnsi="Times New Roman" w:cs="Times New Roman"/>
                <w:b/>
                <w:bCs/>
                <w:color w:val="000000"/>
                <w:sz w:val="24"/>
                <w:szCs w:val="24"/>
              </w:rPr>
              <w:t>%</w:t>
            </w:r>
          </w:p>
        </w:tc>
      </w:tr>
      <w:tr w:rsidR="007E385A" w:rsidRPr="00E40A0A" w14:paraId="0FD6C837" w14:textId="77777777" w:rsidTr="005654DB">
        <w:trPr>
          <w:trHeight w:val="600"/>
        </w:trPr>
        <w:tc>
          <w:tcPr>
            <w:tcW w:w="9270" w:type="dxa"/>
            <w:gridSpan w:val="2"/>
            <w:tcBorders>
              <w:top w:val="single" w:sz="8" w:space="0" w:color="auto"/>
              <w:left w:val="nil"/>
              <w:bottom w:val="nil"/>
              <w:right w:val="nil"/>
            </w:tcBorders>
            <w:shd w:val="clear" w:color="auto" w:fill="auto"/>
            <w:vAlign w:val="center"/>
            <w:hideMark/>
          </w:tcPr>
          <w:p w14:paraId="0543A9D3" w14:textId="77777777" w:rsidR="007E385A" w:rsidRPr="00E40A0A" w:rsidRDefault="007E385A" w:rsidP="005654DB">
            <w:pPr>
              <w:suppressAutoHyphens w:val="0"/>
              <w:spacing w:after="0" w:line="240" w:lineRule="auto"/>
              <w:jc w:val="center"/>
              <w:rPr>
                <w:rFonts w:ascii="Times New Roman" w:eastAsia="Times New Roman" w:hAnsi="Times New Roman" w:cs="Times New Roman"/>
                <w:b/>
                <w:bCs/>
                <w:color w:val="000000"/>
                <w:sz w:val="20"/>
                <w:szCs w:val="20"/>
              </w:rPr>
            </w:pPr>
            <w:r w:rsidRPr="00E40A0A">
              <w:rPr>
                <w:rFonts w:ascii="Times New Roman" w:eastAsia="Times New Roman" w:hAnsi="Times New Roman" w:cs="Times New Roman"/>
                <w:b/>
                <w:bCs/>
                <w:color w:val="000000"/>
                <w:sz w:val="20"/>
                <w:szCs w:val="20"/>
              </w:rPr>
              <w:t>Fuente</w:t>
            </w:r>
            <w:r w:rsidRPr="00E40A0A">
              <w:rPr>
                <w:rFonts w:ascii="Times New Roman" w:eastAsia="Times New Roman" w:hAnsi="Times New Roman" w:cs="Times New Roman"/>
                <w:color w:val="000000"/>
                <w:sz w:val="20"/>
                <w:szCs w:val="20"/>
              </w:rPr>
              <w:t>: elaboración propia con datos obtenidos de las ejecuciones del POA 2024 de la Dirección de Recursos Humanos.</w:t>
            </w:r>
          </w:p>
        </w:tc>
      </w:tr>
    </w:tbl>
    <w:p w14:paraId="31054550" w14:textId="77777777" w:rsidR="007E385A" w:rsidRPr="007E385A" w:rsidRDefault="007E385A" w:rsidP="007E385A"/>
    <w:p w14:paraId="6A86BAD7" w14:textId="79706ECA" w:rsidR="007D3BF8" w:rsidRPr="00E40A0A" w:rsidRDefault="007D3BF8" w:rsidP="00CF4859">
      <w:pPr>
        <w:pStyle w:val="Ttulo2"/>
        <w:numPr>
          <w:ilvl w:val="1"/>
          <w:numId w:val="31"/>
        </w:numPr>
        <w:rPr>
          <w:rFonts w:ascii="Times New Roman" w:hAnsi="Times New Roman" w:cs="Times New Roman"/>
          <w:b/>
          <w:bCs/>
          <w:color w:val="000000" w:themeColor="text1"/>
          <w:sz w:val="24"/>
          <w:szCs w:val="24"/>
        </w:rPr>
      </w:pPr>
      <w:bookmarkStart w:id="53" w:name="_Toc189559458"/>
      <w:r w:rsidRPr="00E40A0A">
        <w:rPr>
          <w:rFonts w:ascii="Times New Roman" w:hAnsi="Times New Roman" w:cs="Times New Roman"/>
          <w:b/>
          <w:bCs/>
          <w:color w:val="000000" w:themeColor="text1"/>
          <w:sz w:val="24"/>
          <w:szCs w:val="24"/>
        </w:rPr>
        <w:t>Departamento de Normas, Sistemas, Supervisión y Seguimiento</w:t>
      </w:r>
      <w:bookmarkEnd w:id="53"/>
    </w:p>
    <w:p w14:paraId="0C86A509" w14:textId="7A31E230" w:rsidR="0063094C" w:rsidRPr="0063094C" w:rsidRDefault="00D71361" w:rsidP="007D3BF8">
      <w:pPr>
        <w:spacing w:before="240" w:line="360" w:lineRule="auto"/>
        <w:rPr>
          <w:rFonts w:ascii="Times New Roman" w:hAnsi="Times New Roman" w:cs="Times New Roman"/>
          <w:sz w:val="24"/>
          <w:szCs w:val="24"/>
        </w:rPr>
      </w:pPr>
      <w:r w:rsidRPr="00D71361">
        <w:rPr>
          <w:rFonts w:ascii="Times New Roman" w:hAnsi="Times New Roman" w:cs="Times New Roman"/>
          <w:sz w:val="24"/>
          <w:szCs w:val="24"/>
        </w:rPr>
        <w:t xml:space="preserve">En el año 2024, el Departamento de Normas, Sistemas, Supervisión y Seguimiento alcanzó un </w:t>
      </w:r>
      <w:r w:rsidRPr="0063094C">
        <w:rPr>
          <w:rFonts w:ascii="Times New Roman" w:hAnsi="Times New Roman" w:cs="Times New Roman"/>
          <w:b/>
          <w:bCs/>
          <w:sz w:val="24"/>
          <w:szCs w:val="24"/>
        </w:rPr>
        <w:t>100%</w:t>
      </w:r>
      <w:r w:rsidRPr="00D71361">
        <w:rPr>
          <w:rFonts w:ascii="Times New Roman" w:hAnsi="Times New Roman" w:cs="Times New Roman"/>
          <w:sz w:val="24"/>
          <w:szCs w:val="24"/>
        </w:rPr>
        <w:t xml:space="preserve"> de cumplimiento en </w:t>
      </w:r>
      <w:r w:rsidR="0063094C">
        <w:rPr>
          <w:rFonts w:ascii="Times New Roman" w:hAnsi="Times New Roman" w:cs="Times New Roman"/>
          <w:sz w:val="24"/>
          <w:szCs w:val="24"/>
        </w:rPr>
        <w:t xml:space="preserve">mayoría de </w:t>
      </w:r>
      <w:r w:rsidRPr="00D71361">
        <w:rPr>
          <w:rFonts w:ascii="Times New Roman" w:hAnsi="Times New Roman" w:cs="Times New Roman"/>
          <w:sz w:val="24"/>
          <w:szCs w:val="24"/>
        </w:rPr>
        <w:t>sus objetivos</w:t>
      </w:r>
      <w:r w:rsidR="0063094C">
        <w:rPr>
          <w:rFonts w:ascii="Times New Roman" w:hAnsi="Times New Roman" w:cs="Times New Roman"/>
          <w:sz w:val="24"/>
          <w:szCs w:val="24"/>
        </w:rPr>
        <w:t xml:space="preserve">. A pesar del excelente desempeño del área, uno de sus objetivos </w:t>
      </w:r>
      <w:r w:rsidRPr="00D71361">
        <w:rPr>
          <w:rFonts w:ascii="Times New Roman" w:hAnsi="Times New Roman" w:cs="Times New Roman"/>
          <w:sz w:val="24"/>
          <w:szCs w:val="24"/>
        </w:rPr>
        <w:t>relacionado con la optimización del funcionamiento de las actividades y la reducción de incidencias</w:t>
      </w:r>
      <w:r w:rsidR="0063094C">
        <w:rPr>
          <w:rFonts w:ascii="Times New Roman" w:hAnsi="Times New Roman" w:cs="Times New Roman"/>
          <w:sz w:val="24"/>
          <w:szCs w:val="24"/>
        </w:rPr>
        <w:t xml:space="preserve"> alcanzó un</w:t>
      </w:r>
      <w:r w:rsidRPr="00D71361">
        <w:rPr>
          <w:rFonts w:ascii="Times New Roman" w:hAnsi="Times New Roman" w:cs="Times New Roman"/>
          <w:sz w:val="24"/>
          <w:szCs w:val="24"/>
        </w:rPr>
        <w:t xml:space="preserve"> </w:t>
      </w:r>
      <w:r w:rsidRPr="0063094C">
        <w:rPr>
          <w:rFonts w:ascii="Times New Roman" w:hAnsi="Times New Roman" w:cs="Times New Roman"/>
          <w:sz w:val="24"/>
          <w:szCs w:val="24"/>
        </w:rPr>
        <w:t>7</w:t>
      </w:r>
      <w:r w:rsidR="0063094C">
        <w:rPr>
          <w:rFonts w:ascii="Times New Roman" w:hAnsi="Times New Roman" w:cs="Times New Roman"/>
          <w:sz w:val="24"/>
          <w:szCs w:val="24"/>
        </w:rPr>
        <w:t xml:space="preserve">5%, resultado de esto el cumplimiento promedio fue de un </w:t>
      </w:r>
      <w:r w:rsidR="0063094C" w:rsidRPr="0063094C">
        <w:rPr>
          <w:rFonts w:ascii="Times New Roman" w:hAnsi="Times New Roman" w:cs="Times New Roman"/>
          <w:b/>
          <w:bCs/>
          <w:sz w:val="24"/>
          <w:szCs w:val="24"/>
        </w:rPr>
        <w:t>94%.</w:t>
      </w:r>
      <w:r w:rsidR="0063094C">
        <w:rPr>
          <w:rFonts w:ascii="Times New Roman" w:hAnsi="Times New Roman" w:cs="Times New Roman"/>
          <w:sz w:val="24"/>
          <w:szCs w:val="24"/>
        </w:rPr>
        <w:t xml:space="preserve"> </w:t>
      </w:r>
    </w:p>
    <w:tbl>
      <w:tblPr>
        <w:tblW w:w="9045" w:type="dxa"/>
        <w:jc w:val="center"/>
        <w:tblLook w:val="04A0" w:firstRow="1" w:lastRow="0" w:firstColumn="1" w:lastColumn="0" w:noHBand="0" w:noVBand="1"/>
      </w:tblPr>
      <w:tblGrid>
        <w:gridCol w:w="7035"/>
        <w:gridCol w:w="2010"/>
      </w:tblGrid>
      <w:tr w:rsidR="007D3BF8" w:rsidRPr="007D3BF8" w14:paraId="2F98CB40" w14:textId="77777777" w:rsidTr="00EA2E0A">
        <w:trPr>
          <w:trHeight w:val="438"/>
          <w:jc w:val="center"/>
        </w:trPr>
        <w:tc>
          <w:tcPr>
            <w:tcW w:w="9045" w:type="dxa"/>
            <w:gridSpan w:val="2"/>
            <w:tcBorders>
              <w:top w:val="nil"/>
              <w:left w:val="nil"/>
              <w:bottom w:val="single" w:sz="8" w:space="0" w:color="auto"/>
              <w:right w:val="nil"/>
            </w:tcBorders>
            <w:shd w:val="clear" w:color="auto" w:fill="auto"/>
            <w:vAlign w:val="center"/>
            <w:hideMark/>
          </w:tcPr>
          <w:p w14:paraId="01B59EC6" w14:textId="23B537FE" w:rsidR="007D3BF8" w:rsidRPr="007D3BF8" w:rsidRDefault="007D3BF8" w:rsidP="007D3BF8">
            <w:pPr>
              <w:suppressAutoHyphens w:val="0"/>
              <w:spacing w:after="0" w:line="240" w:lineRule="auto"/>
              <w:jc w:val="center"/>
              <w:rPr>
                <w:rFonts w:ascii="Times New Roman" w:eastAsia="Times New Roman" w:hAnsi="Times New Roman" w:cs="Times New Roman"/>
                <w:b/>
                <w:bCs/>
                <w:color w:val="000000"/>
                <w:sz w:val="24"/>
                <w:szCs w:val="24"/>
              </w:rPr>
            </w:pPr>
            <w:r w:rsidRPr="007D3BF8">
              <w:rPr>
                <w:rFonts w:ascii="Times New Roman" w:eastAsia="Times New Roman" w:hAnsi="Times New Roman" w:cs="Times New Roman"/>
                <w:b/>
                <w:bCs/>
                <w:color w:val="000000"/>
                <w:sz w:val="24"/>
                <w:szCs w:val="24"/>
              </w:rPr>
              <w:t xml:space="preserve">Tabla </w:t>
            </w:r>
            <w:r w:rsidR="00CF4859">
              <w:rPr>
                <w:rFonts w:ascii="Times New Roman" w:eastAsia="Times New Roman" w:hAnsi="Times New Roman" w:cs="Times New Roman"/>
                <w:b/>
                <w:bCs/>
                <w:color w:val="000000"/>
                <w:sz w:val="24"/>
                <w:szCs w:val="24"/>
              </w:rPr>
              <w:t>8</w:t>
            </w:r>
            <w:r w:rsidRPr="007D3BF8">
              <w:rPr>
                <w:rFonts w:ascii="Times New Roman" w:eastAsia="Times New Roman" w:hAnsi="Times New Roman" w:cs="Times New Roman"/>
                <w:b/>
                <w:bCs/>
                <w:sz w:val="24"/>
                <w:szCs w:val="24"/>
              </w:rPr>
              <w:t>.</w:t>
            </w:r>
            <w:r w:rsidRPr="007D3BF8">
              <w:rPr>
                <w:rFonts w:ascii="Times New Roman" w:eastAsia="Times New Roman" w:hAnsi="Times New Roman" w:cs="Times New Roman"/>
                <w:color w:val="000000"/>
                <w:sz w:val="24"/>
                <w:szCs w:val="24"/>
              </w:rPr>
              <w:t xml:space="preserve"> Resultados del Departamento de Normas, Sistemas, Supervisión y Seguimiento, según objetivo, 2024.</w:t>
            </w:r>
          </w:p>
        </w:tc>
      </w:tr>
      <w:tr w:rsidR="007D3BF8" w:rsidRPr="007D3BF8" w14:paraId="6891AE01" w14:textId="77777777" w:rsidTr="00EA2E0A">
        <w:trPr>
          <w:trHeight w:val="43"/>
          <w:jc w:val="center"/>
        </w:trPr>
        <w:tc>
          <w:tcPr>
            <w:tcW w:w="9045" w:type="dxa"/>
            <w:gridSpan w:val="2"/>
            <w:tcBorders>
              <w:top w:val="single" w:sz="8" w:space="0" w:color="auto"/>
              <w:left w:val="single" w:sz="8" w:space="0" w:color="auto"/>
              <w:bottom w:val="single" w:sz="4" w:space="0" w:color="auto"/>
              <w:right w:val="single" w:sz="8" w:space="0" w:color="000000"/>
            </w:tcBorders>
            <w:shd w:val="clear" w:color="000000" w:fill="002060"/>
            <w:noWrap/>
            <w:vAlign w:val="center"/>
            <w:hideMark/>
          </w:tcPr>
          <w:p w14:paraId="13BA2E5F" w14:textId="77777777" w:rsidR="007D3BF8" w:rsidRPr="007D3BF8" w:rsidRDefault="007D3BF8" w:rsidP="007D3BF8">
            <w:pPr>
              <w:suppressAutoHyphens w:val="0"/>
              <w:spacing w:after="0" w:line="240" w:lineRule="auto"/>
              <w:jc w:val="center"/>
              <w:rPr>
                <w:rFonts w:ascii="Times New Roman" w:eastAsia="Times New Roman" w:hAnsi="Times New Roman" w:cs="Times New Roman"/>
                <w:b/>
                <w:bCs/>
                <w:color w:val="FFFFFF"/>
                <w:sz w:val="24"/>
                <w:szCs w:val="24"/>
              </w:rPr>
            </w:pPr>
            <w:r w:rsidRPr="007D3BF8">
              <w:rPr>
                <w:rFonts w:ascii="Times New Roman" w:eastAsia="Times New Roman" w:hAnsi="Times New Roman" w:cs="Times New Roman"/>
                <w:b/>
                <w:bCs/>
                <w:color w:val="FFFFFF"/>
                <w:sz w:val="24"/>
                <w:szCs w:val="24"/>
              </w:rPr>
              <w:t>Departamento de Normas, Sistemas, Supervisión y Seguimiento</w:t>
            </w:r>
          </w:p>
        </w:tc>
      </w:tr>
      <w:tr w:rsidR="007D3BF8" w:rsidRPr="007D3BF8" w14:paraId="371FA73D" w14:textId="77777777" w:rsidTr="00EA2E0A">
        <w:trPr>
          <w:trHeight w:val="51"/>
          <w:jc w:val="center"/>
        </w:trPr>
        <w:tc>
          <w:tcPr>
            <w:tcW w:w="7035" w:type="dxa"/>
            <w:tcBorders>
              <w:top w:val="nil"/>
              <w:left w:val="single" w:sz="8" w:space="0" w:color="auto"/>
              <w:bottom w:val="single" w:sz="8" w:space="0" w:color="auto"/>
              <w:right w:val="single" w:sz="4" w:space="0" w:color="auto"/>
            </w:tcBorders>
            <w:shd w:val="clear" w:color="000000" w:fill="D7E4BC"/>
            <w:noWrap/>
            <w:vAlign w:val="center"/>
            <w:hideMark/>
          </w:tcPr>
          <w:p w14:paraId="37CD3EBF" w14:textId="77777777" w:rsidR="007D3BF8" w:rsidRPr="007D3BF8" w:rsidRDefault="007D3BF8" w:rsidP="007D3BF8">
            <w:pPr>
              <w:suppressAutoHyphens w:val="0"/>
              <w:spacing w:after="0" w:line="240" w:lineRule="auto"/>
              <w:jc w:val="center"/>
              <w:rPr>
                <w:rFonts w:ascii="Times New Roman" w:eastAsia="Times New Roman" w:hAnsi="Times New Roman" w:cs="Times New Roman"/>
                <w:b/>
                <w:bCs/>
                <w:color w:val="000000"/>
                <w:sz w:val="24"/>
                <w:szCs w:val="24"/>
              </w:rPr>
            </w:pPr>
            <w:r w:rsidRPr="007D3BF8">
              <w:rPr>
                <w:rFonts w:ascii="Times New Roman" w:eastAsia="Times New Roman" w:hAnsi="Times New Roman" w:cs="Times New Roman"/>
                <w:b/>
                <w:bCs/>
                <w:color w:val="000000"/>
                <w:sz w:val="24"/>
                <w:szCs w:val="24"/>
              </w:rPr>
              <w:t>Objetivo</w:t>
            </w:r>
          </w:p>
        </w:tc>
        <w:tc>
          <w:tcPr>
            <w:tcW w:w="2010" w:type="dxa"/>
            <w:tcBorders>
              <w:top w:val="nil"/>
              <w:left w:val="nil"/>
              <w:bottom w:val="single" w:sz="8" w:space="0" w:color="auto"/>
              <w:right w:val="single" w:sz="8" w:space="0" w:color="auto"/>
            </w:tcBorders>
            <w:shd w:val="clear" w:color="000000" w:fill="D7E4BC"/>
            <w:noWrap/>
            <w:vAlign w:val="center"/>
            <w:hideMark/>
          </w:tcPr>
          <w:p w14:paraId="57ECEBD1" w14:textId="77777777" w:rsidR="007D3BF8" w:rsidRPr="007D3BF8" w:rsidRDefault="007D3BF8" w:rsidP="007D3BF8">
            <w:pPr>
              <w:suppressAutoHyphens w:val="0"/>
              <w:spacing w:after="0" w:line="240" w:lineRule="auto"/>
              <w:jc w:val="center"/>
              <w:rPr>
                <w:rFonts w:ascii="Times New Roman" w:eastAsia="Times New Roman" w:hAnsi="Times New Roman" w:cs="Times New Roman"/>
                <w:b/>
                <w:bCs/>
                <w:color w:val="000000"/>
                <w:sz w:val="24"/>
                <w:szCs w:val="24"/>
              </w:rPr>
            </w:pPr>
            <w:r w:rsidRPr="007D3BF8">
              <w:rPr>
                <w:rFonts w:ascii="Times New Roman" w:eastAsia="Times New Roman" w:hAnsi="Times New Roman" w:cs="Times New Roman"/>
                <w:b/>
                <w:bCs/>
                <w:color w:val="000000"/>
                <w:sz w:val="24"/>
                <w:szCs w:val="24"/>
              </w:rPr>
              <w:t>% Cumplimiento</w:t>
            </w:r>
          </w:p>
        </w:tc>
      </w:tr>
      <w:tr w:rsidR="007D3BF8" w:rsidRPr="007D3BF8" w14:paraId="03071E7C" w14:textId="77777777" w:rsidTr="00EA2E0A">
        <w:trPr>
          <w:trHeight w:val="43"/>
          <w:jc w:val="center"/>
        </w:trPr>
        <w:tc>
          <w:tcPr>
            <w:tcW w:w="7035" w:type="dxa"/>
            <w:tcBorders>
              <w:top w:val="nil"/>
              <w:left w:val="single" w:sz="8" w:space="0" w:color="auto"/>
              <w:bottom w:val="single" w:sz="8" w:space="0" w:color="auto"/>
              <w:right w:val="single" w:sz="8" w:space="0" w:color="auto"/>
            </w:tcBorders>
            <w:shd w:val="clear" w:color="auto" w:fill="auto"/>
            <w:vAlign w:val="center"/>
            <w:hideMark/>
          </w:tcPr>
          <w:p w14:paraId="5FC200F8" w14:textId="77777777" w:rsidR="0063094C" w:rsidRDefault="007D3BF8" w:rsidP="007D3BF8">
            <w:pPr>
              <w:suppressAutoHyphens w:val="0"/>
              <w:spacing w:after="0" w:line="240" w:lineRule="auto"/>
              <w:jc w:val="left"/>
              <w:rPr>
                <w:rFonts w:ascii="Times New Roman" w:eastAsia="Times New Roman" w:hAnsi="Times New Roman" w:cs="Times New Roman"/>
                <w:color w:val="000000"/>
                <w:sz w:val="24"/>
                <w:szCs w:val="24"/>
              </w:rPr>
            </w:pPr>
            <w:r w:rsidRPr="007D3BF8">
              <w:rPr>
                <w:rFonts w:ascii="Times New Roman" w:eastAsia="Times New Roman" w:hAnsi="Times New Roman" w:cs="Times New Roman"/>
                <w:color w:val="000000"/>
                <w:sz w:val="24"/>
                <w:szCs w:val="24"/>
              </w:rPr>
              <w:t xml:space="preserve">Lograr el mejor funcionamiento de las actividades realizadas </w:t>
            </w:r>
          </w:p>
          <w:p w14:paraId="545FA1BB" w14:textId="24760C49" w:rsidR="007D3BF8" w:rsidRPr="007D3BF8" w:rsidRDefault="007D3BF8" w:rsidP="007D3BF8">
            <w:pPr>
              <w:suppressAutoHyphens w:val="0"/>
              <w:spacing w:after="0" w:line="240" w:lineRule="auto"/>
              <w:jc w:val="left"/>
              <w:rPr>
                <w:rFonts w:ascii="Times New Roman" w:eastAsia="Times New Roman" w:hAnsi="Times New Roman" w:cs="Times New Roman"/>
                <w:color w:val="000000"/>
                <w:sz w:val="24"/>
                <w:szCs w:val="24"/>
              </w:rPr>
            </w:pPr>
            <w:r w:rsidRPr="007D3BF8">
              <w:rPr>
                <w:rFonts w:ascii="Times New Roman" w:eastAsia="Times New Roman" w:hAnsi="Times New Roman" w:cs="Times New Roman"/>
                <w:color w:val="000000"/>
                <w:sz w:val="24"/>
                <w:szCs w:val="24"/>
              </w:rPr>
              <w:t>reduciendo los niveles de incidencias.</w:t>
            </w:r>
          </w:p>
        </w:tc>
        <w:tc>
          <w:tcPr>
            <w:tcW w:w="2010" w:type="dxa"/>
            <w:tcBorders>
              <w:top w:val="nil"/>
              <w:left w:val="nil"/>
              <w:bottom w:val="single" w:sz="8" w:space="0" w:color="auto"/>
              <w:right w:val="single" w:sz="8" w:space="0" w:color="auto"/>
            </w:tcBorders>
            <w:shd w:val="clear" w:color="auto" w:fill="auto"/>
            <w:noWrap/>
            <w:vAlign w:val="center"/>
            <w:hideMark/>
          </w:tcPr>
          <w:p w14:paraId="73CC6337" w14:textId="77777777" w:rsidR="007D3BF8" w:rsidRPr="007D3BF8" w:rsidRDefault="007D3BF8" w:rsidP="007D3BF8">
            <w:pPr>
              <w:suppressAutoHyphens w:val="0"/>
              <w:spacing w:after="0" w:line="240" w:lineRule="auto"/>
              <w:jc w:val="center"/>
              <w:rPr>
                <w:rFonts w:ascii="Times New Roman" w:eastAsia="Times New Roman" w:hAnsi="Times New Roman" w:cs="Times New Roman"/>
                <w:color w:val="000000"/>
                <w:sz w:val="24"/>
                <w:szCs w:val="24"/>
              </w:rPr>
            </w:pPr>
            <w:r w:rsidRPr="007D3BF8">
              <w:rPr>
                <w:rFonts w:ascii="Times New Roman" w:eastAsia="Times New Roman" w:hAnsi="Times New Roman" w:cs="Times New Roman"/>
                <w:color w:val="000000"/>
                <w:sz w:val="24"/>
                <w:szCs w:val="24"/>
              </w:rPr>
              <w:t>75%</w:t>
            </w:r>
          </w:p>
        </w:tc>
      </w:tr>
      <w:tr w:rsidR="007D3BF8" w:rsidRPr="007D3BF8" w14:paraId="29482716" w14:textId="77777777" w:rsidTr="00EA2E0A">
        <w:trPr>
          <w:trHeight w:val="43"/>
          <w:jc w:val="center"/>
        </w:trPr>
        <w:tc>
          <w:tcPr>
            <w:tcW w:w="7035" w:type="dxa"/>
            <w:tcBorders>
              <w:top w:val="nil"/>
              <w:left w:val="single" w:sz="8" w:space="0" w:color="auto"/>
              <w:bottom w:val="single" w:sz="8" w:space="0" w:color="auto"/>
              <w:right w:val="single" w:sz="8" w:space="0" w:color="auto"/>
            </w:tcBorders>
            <w:shd w:val="clear" w:color="auto" w:fill="auto"/>
            <w:vAlign w:val="center"/>
            <w:hideMark/>
          </w:tcPr>
          <w:p w14:paraId="52FA2FAB" w14:textId="77777777" w:rsidR="0063094C" w:rsidRDefault="007D3BF8" w:rsidP="007D3BF8">
            <w:pPr>
              <w:suppressAutoHyphens w:val="0"/>
              <w:spacing w:after="0" w:line="240" w:lineRule="auto"/>
              <w:jc w:val="left"/>
              <w:rPr>
                <w:rFonts w:ascii="Times New Roman" w:eastAsia="Times New Roman" w:hAnsi="Times New Roman" w:cs="Times New Roman"/>
                <w:color w:val="000000"/>
                <w:sz w:val="24"/>
                <w:szCs w:val="24"/>
              </w:rPr>
            </w:pPr>
            <w:r w:rsidRPr="007D3BF8">
              <w:rPr>
                <w:rFonts w:ascii="Times New Roman" w:eastAsia="Times New Roman" w:hAnsi="Times New Roman" w:cs="Times New Roman"/>
                <w:color w:val="000000"/>
                <w:sz w:val="24"/>
                <w:szCs w:val="24"/>
              </w:rPr>
              <w:t xml:space="preserve">Vigilar por el cumplimiento de las normas y seguimientos a los </w:t>
            </w:r>
          </w:p>
          <w:p w14:paraId="432924EF" w14:textId="30AC09A1" w:rsidR="007D3BF8" w:rsidRPr="007D3BF8" w:rsidRDefault="007D3BF8" w:rsidP="007D3BF8">
            <w:pPr>
              <w:suppressAutoHyphens w:val="0"/>
              <w:spacing w:after="0" w:line="240" w:lineRule="auto"/>
              <w:jc w:val="left"/>
              <w:rPr>
                <w:rFonts w:ascii="Times New Roman" w:eastAsia="Times New Roman" w:hAnsi="Times New Roman" w:cs="Times New Roman"/>
                <w:color w:val="000000"/>
                <w:sz w:val="24"/>
                <w:szCs w:val="24"/>
              </w:rPr>
            </w:pPr>
            <w:r w:rsidRPr="007D3BF8">
              <w:rPr>
                <w:rFonts w:ascii="Times New Roman" w:eastAsia="Times New Roman" w:hAnsi="Times New Roman" w:cs="Times New Roman"/>
                <w:color w:val="000000"/>
                <w:sz w:val="24"/>
                <w:szCs w:val="24"/>
              </w:rPr>
              <w:t>procesos de controles de gastos</w:t>
            </w:r>
          </w:p>
        </w:tc>
        <w:tc>
          <w:tcPr>
            <w:tcW w:w="2010" w:type="dxa"/>
            <w:tcBorders>
              <w:top w:val="nil"/>
              <w:left w:val="nil"/>
              <w:bottom w:val="single" w:sz="8" w:space="0" w:color="auto"/>
              <w:right w:val="single" w:sz="8" w:space="0" w:color="auto"/>
            </w:tcBorders>
            <w:shd w:val="clear" w:color="auto" w:fill="auto"/>
            <w:noWrap/>
            <w:vAlign w:val="center"/>
            <w:hideMark/>
          </w:tcPr>
          <w:p w14:paraId="1C7AACE9" w14:textId="77777777" w:rsidR="007D3BF8" w:rsidRPr="007D3BF8" w:rsidRDefault="007D3BF8" w:rsidP="007D3BF8">
            <w:pPr>
              <w:suppressAutoHyphens w:val="0"/>
              <w:spacing w:after="0" w:line="240" w:lineRule="auto"/>
              <w:jc w:val="center"/>
              <w:rPr>
                <w:rFonts w:ascii="Times New Roman" w:eastAsia="Times New Roman" w:hAnsi="Times New Roman" w:cs="Times New Roman"/>
                <w:color w:val="000000"/>
                <w:sz w:val="24"/>
                <w:szCs w:val="24"/>
              </w:rPr>
            </w:pPr>
            <w:r w:rsidRPr="007D3BF8">
              <w:rPr>
                <w:rFonts w:ascii="Times New Roman" w:eastAsia="Times New Roman" w:hAnsi="Times New Roman" w:cs="Times New Roman"/>
                <w:color w:val="000000"/>
                <w:sz w:val="24"/>
                <w:szCs w:val="24"/>
              </w:rPr>
              <w:t>100%</w:t>
            </w:r>
          </w:p>
        </w:tc>
      </w:tr>
      <w:tr w:rsidR="007D3BF8" w:rsidRPr="007D3BF8" w14:paraId="2F1D2949" w14:textId="77777777" w:rsidTr="00EA2E0A">
        <w:trPr>
          <w:trHeight w:val="43"/>
          <w:jc w:val="center"/>
        </w:trPr>
        <w:tc>
          <w:tcPr>
            <w:tcW w:w="7035" w:type="dxa"/>
            <w:tcBorders>
              <w:top w:val="nil"/>
              <w:left w:val="single" w:sz="8" w:space="0" w:color="auto"/>
              <w:bottom w:val="single" w:sz="8" w:space="0" w:color="auto"/>
              <w:right w:val="single" w:sz="8" w:space="0" w:color="auto"/>
            </w:tcBorders>
            <w:shd w:val="clear" w:color="auto" w:fill="auto"/>
            <w:vAlign w:val="center"/>
            <w:hideMark/>
          </w:tcPr>
          <w:p w14:paraId="3925A653" w14:textId="77777777" w:rsidR="0063094C" w:rsidRDefault="007D3BF8" w:rsidP="007D3BF8">
            <w:pPr>
              <w:suppressAutoHyphens w:val="0"/>
              <w:spacing w:after="0" w:line="240" w:lineRule="auto"/>
              <w:jc w:val="left"/>
              <w:rPr>
                <w:rFonts w:ascii="Times New Roman" w:eastAsia="Times New Roman" w:hAnsi="Times New Roman" w:cs="Times New Roman"/>
                <w:color w:val="000000"/>
                <w:sz w:val="24"/>
                <w:szCs w:val="24"/>
              </w:rPr>
            </w:pPr>
            <w:r w:rsidRPr="007D3BF8">
              <w:rPr>
                <w:rFonts w:ascii="Times New Roman" w:eastAsia="Times New Roman" w:hAnsi="Times New Roman" w:cs="Times New Roman"/>
                <w:color w:val="000000"/>
                <w:sz w:val="24"/>
                <w:szCs w:val="24"/>
              </w:rPr>
              <w:t xml:space="preserve">Garantizar que </w:t>
            </w:r>
            <w:r w:rsidRPr="00E40A0A">
              <w:rPr>
                <w:rFonts w:ascii="Times New Roman" w:eastAsia="Times New Roman" w:hAnsi="Times New Roman" w:cs="Times New Roman"/>
                <w:color w:val="000000"/>
                <w:sz w:val="24"/>
                <w:szCs w:val="24"/>
              </w:rPr>
              <w:t>los expedientes</w:t>
            </w:r>
            <w:r w:rsidRPr="007D3BF8">
              <w:rPr>
                <w:rFonts w:ascii="Times New Roman" w:eastAsia="Times New Roman" w:hAnsi="Times New Roman" w:cs="Times New Roman"/>
                <w:color w:val="000000"/>
                <w:sz w:val="24"/>
                <w:szCs w:val="24"/>
              </w:rPr>
              <w:t xml:space="preserve"> de pago cumplan con las normas y </w:t>
            </w:r>
          </w:p>
          <w:p w14:paraId="5010328F" w14:textId="194CFA29" w:rsidR="0063094C" w:rsidRPr="007D3BF8" w:rsidRDefault="007D3BF8" w:rsidP="007D3BF8">
            <w:pPr>
              <w:suppressAutoHyphens w:val="0"/>
              <w:spacing w:after="0" w:line="240" w:lineRule="auto"/>
              <w:jc w:val="left"/>
              <w:rPr>
                <w:rFonts w:ascii="Times New Roman" w:eastAsia="Times New Roman" w:hAnsi="Times New Roman" w:cs="Times New Roman"/>
                <w:color w:val="000000"/>
                <w:sz w:val="24"/>
                <w:szCs w:val="24"/>
              </w:rPr>
            </w:pPr>
            <w:r w:rsidRPr="007D3BF8">
              <w:rPr>
                <w:rFonts w:ascii="Times New Roman" w:eastAsia="Times New Roman" w:hAnsi="Times New Roman" w:cs="Times New Roman"/>
                <w:color w:val="000000"/>
                <w:sz w:val="24"/>
                <w:szCs w:val="24"/>
              </w:rPr>
              <w:t xml:space="preserve">procesos establecidos. </w:t>
            </w:r>
          </w:p>
        </w:tc>
        <w:tc>
          <w:tcPr>
            <w:tcW w:w="2010" w:type="dxa"/>
            <w:tcBorders>
              <w:top w:val="nil"/>
              <w:left w:val="nil"/>
              <w:bottom w:val="single" w:sz="8" w:space="0" w:color="auto"/>
              <w:right w:val="single" w:sz="8" w:space="0" w:color="auto"/>
            </w:tcBorders>
            <w:shd w:val="clear" w:color="auto" w:fill="auto"/>
            <w:noWrap/>
            <w:vAlign w:val="center"/>
            <w:hideMark/>
          </w:tcPr>
          <w:p w14:paraId="1870814D" w14:textId="77777777" w:rsidR="007D3BF8" w:rsidRPr="007D3BF8" w:rsidRDefault="007D3BF8" w:rsidP="007D3BF8">
            <w:pPr>
              <w:suppressAutoHyphens w:val="0"/>
              <w:spacing w:after="0" w:line="240" w:lineRule="auto"/>
              <w:jc w:val="center"/>
              <w:rPr>
                <w:rFonts w:ascii="Times New Roman" w:eastAsia="Times New Roman" w:hAnsi="Times New Roman" w:cs="Times New Roman"/>
                <w:color w:val="000000"/>
                <w:sz w:val="24"/>
                <w:szCs w:val="24"/>
              </w:rPr>
            </w:pPr>
            <w:r w:rsidRPr="007D3BF8">
              <w:rPr>
                <w:rFonts w:ascii="Times New Roman" w:eastAsia="Times New Roman" w:hAnsi="Times New Roman" w:cs="Times New Roman"/>
                <w:color w:val="000000"/>
                <w:sz w:val="24"/>
                <w:szCs w:val="24"/>
              </w:rPr>
              <w:t>100%</w:t>
            </w:r>
          </w:p>
        </w:tc>
      </w:tr>
      <w:tr w:rsidR="007D3BF8" w:rsidRPr="007D3BF8" w14:paraId="3C379FFF" w14:textId="77777777" w:rsidTr="00EA2E0A">
        <w:trPr>
          <w:trHeight w:val="43"/>
          <w:jc w:val="center"/>
        </w:trPr>
        <w:tc>
          <w:tcPr>
            <w:tcW w:w="7035" w:type="dxa"/>
            <w:tcBorders>
              <w:top w:val="nil"/>
              <w:left w:val="single" w:sz="8" w:space="0" w:color="auto"/>
              <w:bottom w:val="single" w:sz="8" w:space="0" w:color="auto"/>
              <w:right w:val="single" w:sz="8" w:space="0" w:color="auto"/>
            </w:tcBorders>
            <w:shd w:val="clear" w:color="auto" w:fill="auto"/>
            <w:vAlign w:val="center"/>
            <w:hideMark/>
          </w:tcPr>
          <w:p w14:paraId="0CC5A5D9" w14:textId="77777777" w:rsidR="007D3BF8" w:rsidRPr="007D3BF8" w:rsidRDefault="007D3BF8" w:rsidP="007D3BF8">
            <w:pPr>
              <w:suppressAutoHyphens w:val="0"/>
              <w:spacing w:after="0" w:line="240" w:lineRule="auto"/>
              <w:jc w:val="left"/>
              <w:rPr>
                <w:rFonts w:ascii="Times New Roman" w:eastAsia="Times New Roman" w:hAnsi="Times New Roman" w:cs="Times New Roman"/>
                <w:color w:val="000000"/>
                <w:sz w:val="24"/>
                <w:szCs w:val="24"/>
              </w:rPr>
            </w:pPr>
            <w:r w:rsidRPr="007D3BF8">
              <w:rPr>
                <w:rFonts w:ascii="Times New Roman" w:eastAsia="Times New Roman" w:hAnsi="Times New Roman" w:cs="Times New Roman"/>
                <w:color w:val="000000"/>
                <w:sz w:val="24"/>
                <w:szCs w:val="24"/>
              </w:rPr>
              <w:t>Fiscalizar las operaciones institucionales y velar por el cumplimiento de las normas y controles en dichos procesos.</w:t>
            </w:r>
          </w:p>
        </w:tc>
        <w:tc>
          <w:tcPr>
            <w:tcW w:w="2010" w:type="dxa"/>
            <w:tcBorders>
              <w:top w:val="nil"/>
              <w:left w:val="nil"/>
              <w:bottom w:val="single" w:sz="8" w:space="0" w:color="auto"/>
              <w:right w:val="single" w:sz="8" w:space="0" w:color="auto"/>
            </w:tcBorders>
            <w:shd w:val="clear" w:color="auto" w:fill="auto"/>
            <w:noWrap/>
            <w:vAlign w:val="center"/>
            <w:hideMark/>
          </w:tcPr>
          <w:p w14:paraId="15781E85" w14:textId="77777777" w:rsidR="007D3BF8" w:rsidRPr="007D3BF8" w:rsidRDefault="007D3BF8" w:rsidP="007D3BF8">
            <w:pPr>
              <w:suppressAutoHyphens w:val="0"/>
              <w:spacing w:after="0" w:line="240" w:lineRule="auto"/>
              <w:jc w:val="center"/>
              <w:rPr>
                <w:rFonts w:ascii="Times New Roman" w:eastAsia="Times New Roman" w:hAnsi="Times New Roman" w:cs="Times New Roman"/>
                <w:color w:val="000000"/>
                <w:sz w:val="24"/>
                <w:szCs w:val="24"/>
              </w:rPr>
            </w:pPr>
            <w:r w:rsidRPr="007D3BF8">
              <w:rPr>
                <w:rFonts w:ascii="Times New Roman" w:eastAsia="Times New Roman" w:hAnsi="Times New Roman" w:cs="Times New Roman"/>
                <w:color w:val="000000"/>
                <w:sz w:val="24"/>
                <w:szCs w:val="24"/>
              </w:rPr>
              <w:t>100%</w:t>
            </w:r>
          </w:p>
        </w:tc>
      </w:tr>
      <w:tr w:rsidR="007D3BF8" w:rsidRPr="007D3BF8" w14:paraId="7EF3AC0E" w14:textId="77777777" w:rsidTr="00EA2E0A">
        <w:trPr>
          <w:trHeight w:val="43"/>
          <w:jc w:val="center"/>
        </w:trPr>
        <w:tc>
          <w:tcPr>
            <w:tcW w:w="7035" w:type="dxa"/>
            <w:tcBorders>
              <w:top w:val="nil"/>
              <w:left w:val="single" w:sz="8" w:space="0" w:color="auto"/>
              <w:bottom w:val="single" w:sz="8" w:space="0" w:color="auto"/>
              <w:right w:val="nil"/>
            </w:tcBorders>
            <w:shd w:val="clear" w:color="000000" w:fill="D7E4BC"/>
            <w:noWrap/>
            <w:vAlign w:val="center"/>
            <w:hideMark/>
          </w:tcPr>
          <w:p w14:paraId="3D01BEA5" w14:textId="77777777" w:rsidR="007D3BF8" w:rsidRPr="007D3BF8" w:rsidRDefault="007D3BF8" w:rsidP="007D3BF8">
            <w:pPr>
              <w:suppressAutoHyphens w:val="0"/>
              <w:spacing w:after="0" w:line="240" w:lineRule="auto"/>
              <w:jc w:val="left"/>
              <w:rPr>
                <w:rFonts w:ascii="Times New Roman" w:eastAsia="Times New Roman" w:hAnsi="Times New Roman" w:cs="Times New Roman"/>
                <w:b/>
                <w:bCs/>
                <w:color w:val="000000"/>
                <w:sz w:val="24"/>
                <w:szCs w:val="24"/>
              </w:rPr>
            </w:pPr>
            <w:r w:rsidRPr="007D3BF8">
              <w:rPr>
                <w:rFonts w:ascii="Times New Roman" w:eastAsia="Times New Roman" w:hAnsi="Times New Roman" w:cs="Times New Roman"/>
                <w:b/>
                <w:bCs/>
                <w:color w:val="000000"/>
                <w:sz w:val="24"/>
                <w:szCs w:val="24"/>
              </w:rPr>
              <w:t>Porcentaje total de cumplimiento</w:t>
            </w:r>
          </w:p>
        </w:tc>
        <w:tc>
          <w:tcPr>
            <w:tcW w:w="2010" w:type="dxa"/>
            <w:tcBorders>
              <w:top w:val="nil"/>
              <w:left w:val="single" w:sz="8" w:space="0" w:color="auto"/>
              <w:bottom w:val="single" w:sz="8" w:space="0" w:color="auto"/>
              <w:right w:val="single" w:sz="8" w:space="0" w:color="auto"/>
            </w:tcBorders>
            <w:shd w:val="clear" w:color="000000" w:fill="D7E4BC"/>
            <w:noWrap/>
            <w:vAlign w:val="center"/>
            <w:hideMark/>
          </w:tcPr>
          <w:p w14:paraId="06FBA4F3" w14:textId="77777777" w:rsidR="007D3BF8" w:rsidRPr="007D3BF8" w:rsidRDefault="007D3BF8" w:rsidP="007D3BF8">
            <w:pPr>
              <w:suppressAutoHyphens w:val="0"/>
              <w:spacing w:after="0" w:line="240" w:lineRule="auto"/>
              <w:jc w:val="center"/>
              <w:rPr>
                <w:rFonts w:ascii="Times New Roman" w:eastAsia="Times New Roman" w:hAnsi="Times New Roman" w:cs="Times New Roman"/>
                <w:b/>
                <w:bCs/>
                <w:color w:val="000000"/>
                <w:sz w:val="24"/>
                <w:szCs w:val="24"/>
              </w:rPr>
            </w:pPr>
            <w:r w:rsidRPr="007D3BF8">
              <w:rPr>
                <w:rFonts w:ascii="Times New Roman" w:eastAsia="Times New Roman" w:hAnsi="Times New Roman" w:cs="Times New Roman"/>
                <w:b/>
                <w:bCs/>
                <w:color w:val="000000"/>
                <w:sz w:val="24"/>
                <w:szCs w:val="24"/>
              </w:rPr>
              <w:t>94%</w:t>
            </w:r>
          </w:p>
        </w:tc>
      </w:tr>
      <w:tr w:rsidR="007D3BF8" w:rsidRPr="007D3BF8" w14:paraId="147E2ADF" w14:textId="77777777" w:rsidTr="00EA2E0A">
        <w:trPr>
          <w:trHeight w:val="438"/>
          <w:jc w:val="center"/>
        </w:trPr>
        <w:tc>
          <w:tcPr>
            <w:tcW w:w="9045" w:type="dxa"/>
            <w:gridSpan w:val="2"/>
            <w:tcBorders>
              <w:top w:val="single" w:sz="8" w:space="0" w:color="auto"/>
              <w:left w:val="nil"/>
              <w:bottom w:val="nil"/>
              <w:right w:val="nil"/>
            </w:tcBorders>
            <w:shd w:val="clear" w:color="auto" w:fill="auto"/>
            <w:vAlign w:val="center"/>
            <w:hideMark/>
          </w:tcPr>
          <w:p w14:paraId="38361E5E" w14:textId="77777777" w:rsidR="0063094C" w:rsidRDefault="007D3BF8" w:rsidP="007D3BF8">
            <w:pPr>
              <w:suppressAutoHyphens w:val="0"/>
              <w:spacing w:after="0" w:line="240" w:lineRule="auto"/>
              <w:jc w:val="center"/>
              <w:rPr>
                <w:rFonts w:ascii="Times New Roman" w:eastAsia="Times New Roman" w:hAnsi="Times New Roman" w:cs="Times New Roman"/>
                <w:color w:val="000000"/>
                <w:sz w:val="20"/>
                <w:szCs w:val="20"/>
              </w:rPr>
            </w:pPr>
            <w:r w:rsidRPr="007D3BF8">
              <w:rPr>
                <w:rFonts w:ascii="Times New Roman" w:eastAsia="Times New Roman" w:hAnsi="Times New Roman" w:cs="Times New Roman"/>
                <w:b/>
                <w:bCs/>
                <w:color w:val="000000"/>
                <w:sz w:val="20"/>
                <w:szCs w:val="20"/>
              </w:rPr>
              <w:t>Fuente</w:t>
            </w:r>
            <w:r w:rsidRPr="007D3BF8">
              <w:rPr>
                <w:rFonts w:ascii="Times New Roman" w:eastAsia="Times New Roman" w:hAnsi="Times New Roman" w:cs="Times New Roman"/>
                <w:color w:val="000000"/>
                <w:sz w:val="20"/>
                <w:szCs w:val="20"/>
              </w:rPr>
              <w:t xml:space="preserve">: elaboración propia con datos obtenidos de las ejecuciones del POA 2024 del Departamento de </w:t>
            </w:r>
          </w:p>
          <w:p w14:paraId="651C949D" w14:textId="746A972A" w:rsidR="007D3BF8" w:rsidRPr="007D3BF8" w:rsidRDefault="007D3BF8" w:rsidP="007D3BF8">
            <w:pPr>
              <w:suppressAutoHyphens w:val="0"/>
              <w:spacing w:after="0" w:line="240" w:lineRule="auto"/>
              <w:jc w:val="center"/>
              <w:rPr>
                <w:rFonts w:ascii="Times New Roman" w:eastAsia="Times New Roman" w:hAnsi="Times New Roman" w:cs="Times New Roman"/>
                <w:b/>
                <w:bCs/>
                <w:color w:val="000000"/>
                <w:sz w:val="20"/>
                <w:szCs w:val="20"/>
              </w:rPr>
            </w:pPr>
            <w:r w:rsidRPr="007D3BF8">
              <w:rPr>
                <w:rFonts w:ascii="Times New Roman" w:eastAsia="Times New Roman" w:hAnsi="Times New Roman" w:cs="Times New Roman"/>
                <w:color w:val="000000"/>
                <w:sz w:val="20"/>
                <w:szCs w:val="20"/>
              </w:rPr>
              <w:t>Normas, Sistemas, Supervisión y Seguimiento.</w:t>
            </w:r>
          </w:p>
        </w:tc>
      </w:tr>
    </w:tbl>
    <w:p w14:paraId="50FA4ECF" w14:textId="77777777" w:rsidR="00620822" w:rsidRPr="00620822" w:rsidRDefault="00620822" w:rsidP="00620822"/>
    <w:p w14:paraId="2C5E5200" w14:textId="1EEB88B0" w:rsidR="00EA2E0A" w:rsidRPr="008D78CF" w:rsidRDefault="00EA2E0A" w:rsidP="00CF4859">
      <w:pPr>
        <w:pStyle w:val="Ttulo2"/>
        <w:numPr>
          <w:ilvl w:val="1"/>
          <w:numId w:val="31"/>
        </w:numPr>
        <w:spacing w:after="240"/>
        <w:rPr>
          <w:rFonts w:ascii="Times New Roman" w:hAnsi="Times New Roman" w:cs="Times New Roman"/>
          <w:b/>
          <w:bCs/>
          <w:color w:val="000000" w:themeColor="text1"/>
          <w:sz w:val="24"/>
          <w:szCs w:val="24"/>
        </w:rPr>
      </w:pPr>
      <w:bookmarkStart w:id="54" w:name="_Toc189559459"/>
      <w:r w:rsidRPr="008D78CF">
        <w:rPr>
          <w:rFonts w:ascii="Times New Roman" w:hAnsi="Times New Roman" w:cs="Times New Roman"/>
          <w:b/>
          <w:bCs/>
          <w:color w:val="000000" w:themeColor="text1"/>
          <w:sz w:val="24"/>
          <w:szCs w:val="24"/>
        </w:rPr>
        <w:t>Departamento Jurídico</w:t>
      </w:r>
      <w:bookmarkEnd w:id="54"/>
    </w:p>
    <w:p w14:paraId="1D44A9D8" w14:textId="66BF4040" w:rsidR="00620822" w:rsidRDefault="00111C39" w:rsidP="00CF4859">
      <w:pPr>
        <w:spacing w:after="240" w:line="360" w:lineRule="auto"/>
        <w:rPr>
          <w:rFonts w:ascii="Times New Roman" w:hAnsi="Times New Roman" w:cs="Times New Roman"/>
          <w:bCs/>
          <w:color w:val="000000" w:themeColor="text1"/>
          <w:sz w:val="24"/>
          <w:szCs w:val="24"/>
        </w:rPr>
      </w:pPr>
      <w:r w:rsidRPr="00111C39">
        <w:rPr>
          <w:rFonts w:ascii="Times New Roman" w:hAnsi="Times New Roman" w:cs="Times New Roman"/>
          <w:bCs/>
          <w:color w:val="000000" w:themeColor="text1"/>
          <w:sz w:val="24"/>
          <w:szCs w:val="24"/>
        </w:rPr>
        <w:t xml:space="preserve">El Departamento Jurídico del INESPRE alcanzó un cumplimiento promedio del </w:t>
      </w:r>
      <w:r w:rsidRPr="008D78CF">
        <w:rPr>
          <w:rFonts w:ascii="Times New Roman" w:hAnsi="Times New Roman" w:cs="Times New Roman"/>
          <w:b/>
          <w:color w:val="000000" w:themeColor="text1"/>
          <w:sz w:val="24"/>
          <w:szCs w:val="24"/>
        </w:rPr>
        <w:t>89%</w:t>
      </w:r>
      <w:r w:rsidRPr="00111C39">
        <w:rPr>
          <w:rFonts w:ascii="Times New Roman" w:hAnsi="Times New Roman" w:cs="Times New Roman"/>
          <w:bCs/>
          <w:color w:val="000000" w:themeColor="text1"/>
          <w:sz w:val="24"/>
          <w:szCs w:val="24"/>
        </w:rPr>
        <w:t xml:space="preserve"> en sus metas, evidenciando un desempeño destacado en sus funciones.</w:t>
      </w:r>
    </w:p>
    <w:p w14:paraId="666F0521" w14:textId="77777777" w:rsidR="00CF4859" w:rsidRDefault="00CF4859" w:rsidP="00CF4859">
      <w:pPr>
        <w:spacing w:after="240" w:line="360" w:lineRule="auto"/>
        <w:rPr>
          <w:rFonts w:ascii="Times New Roman" w:hAnsi="Times New Roman" w:cs="Times New Roman"/>
          <w:bCs/>
          <w:color w:val="000000" w:themeColor="text1"/>
          <w:sz w:val="24"/>
          <w:szCs w:val="24"/>
        </w:rPr>
      </w:pPr>
    </w:p>
    <w:p w14:paraId="5AC9CC37" w14:textId="77777777" w:rsidR="002C486C" w:rsidRDefault="002C486C" w:rsidP="00CF4859">
      <w:pPr>
        <w:spacing w:after="240" w:line="360" w:lineRule="auto"/>
        <w:rPr>
          <w:rFonts w:ascii="Times New Roman" w:hAnsi="Times New Roman" w:cs="Times New Roman"/>
          <w:bCs/>
          <w:color w:val="000000" w:themeColor="text1"/>
          <w:sz w:val="24"/>
          <w:szCs w:val="24"/>
        </w:rPr>
      </w:pPr>
    </w:p>
    <w:p w14:paraId="343C7BB4" w14:textId="77777777" w:rsidR="00CF4859" w:rsidRPr="00E40A0A" w:rsidRDefault="00CF4859" w:rsidP="00CF4859">
      <w:pPr>
        <w:spacing w:after="240" w:line="360" w:lineRule="auto"/>
        <w:rPr>
          <w:rFonts w:ascii="Times New Roman" w:hAnsi="Times New Roman" w:cs="Times New Roman"/>
          <w:bCs/>
          <w:color w:val="000000" w:themeColor="text1"/>
          <w:sz w:val="24"/>
          <w:szCs w:val="24"/>
        </w:rPr>
      </w:pPr>
    </w:p>
    <w:tbl>
      <w:tblPr>
        <w:tblW w:w="9180" w:type="dxa"/>
        <w:jc w:val="center"/>
        <w:tblLook w:val="04A0" w:firstRow="1" w:lastRow="0" w:firstColumn="1" w:lastColumn="0" w:noHBand="0" w:noVBand="1"/>
      </w:tblPr>
      <w:tblGrid>
        <w:gridCol w:w="7100"/>
        <w:gridCol w:w="2080"/>
      </w:tblGrid>
      <w:tr w:rsidR="00EA2E0A" w:rsidRPr="00EA2E0A" w14:paraId="72FDF70C" w14:textId="77777777" w:rsidTr="00EA2E0A">
        <w:trPr>
          <w:trHeight w:val="330"/>
          <w:jc w:val="center"/>
        </w:trPr>
        <w:tc>
          <w:tcPr>
            <w:tcW w:w="9180" w:type="dxa"/>
            <w:gridSpan w:val="2"/>
            <w:tcBorders>
              <w:top w:val="nil"/>
              <w:left w:val="nil"/>
              <w:bottom w:val="single" w:sz="8" w:space="0" w:color="auto"/>
              <w:right w:val="nil"/>
            </w:tcBorders>
            <w:shd w:val="clear" w:color="auto" w:fill="auto"/>
            <w:vAlign w:val="center"/>
            <w:hideMark/>
          </w:tcPr>
          <w:p w14:paraId="5E295710" w14:textId="0BD21548" w:rsidR="00EA2E0A" w:rsidRPr="00EA2E0A" w:rsidRDefault="00EA2E0A" w:rsidP="00EA2E0A">
            <w:pPr>
              <w:suppressAutoHyphens w:val="0"/>
              <w:spacing w:after="0" w:line="240" w:lineRule="auto"/>
              <w:jc w:val="center"/>
              <w:rPr>
                <w:rFonts w:ascii="Times New Roman" w:eastAsia="Times New Roman" w:hAnsi="Times New Roman" w:cs="Times New Roman"/>
                <w:b/>
                <w:bCs/>
                <w:color w:val="000000"/>
                <w:sz w:val="24"/>
                <w:szCs w:val="24"/>
              </w:rPr>
            </w:pPr>
            <w:r w:rsidRPr="00EA2E0A">
              <w:rPr>
                <w:rFonts w:ascii="Times New Roman" w:eastAsia="Times New Roman" w:hAnsi="Times New Roman" w:cs="Times New Roman"/>
                <w:b/>
                <w:bCs/>
                <w:color w:val="000000"/>
                <w:sz w:val="24"/>
                <w:szCs w:val="24"/>
              </w:rPr>
              <w:lastRenderedPageBreak/>
              <w:t xml:space="preserve">Tabla </w:t>
            </w:r>
            <w:r w:rsidR="007E385A">
              <w:rPr>
                <w:rFonts w:ascii="Times New Roman" w:eastAsia="Times New Roman" w:hAnsi="Times New Roman" w:cs="Times New Roman"/>
                <w:b/>
                <w:bCs/>
                <w:color w:val="000000"/>
                <w:sz w:val="24"/>
                <w:szCs w:val="24"/>
              </w:rPr>
              <w:t>9</w:t>
            </w:r>
            <w:r w:rsidRPr="00EA2E0A">
              <w:rPr>
                <w:rFonts w:ascii="Times New Roman" w:eastAsia="Times New Roman" w:hAnsi="Times New Roman" w:cs="Times New Roman"/>
                <w:b/>
                <w:bCs/>
                <w:sz w:val="24"/>
                <w:szCs w:val="24"/>
              </w:rPr>
              <w:t>.</w:t>
            </w:r>
            <w:r w:rsidRPr="00EA2E0A">
              <w:rPr>
                <w:rFonts w:ascii="Times New Roman" w:eastAsia="Times New Roman" w:hAnsi="Times New Roman" w:cs="Times New Roman"/>
                <w:color w:val="000000"/>
                <w:sz w:val="24"/>
                <w:szCs w:val="24"/>
              </w:rPr>
              <w:t xml:space="preserve"> Resultados del Departamento Jurídico, según objetivo, 2024.</w:t>
            </w:r>
          </w:p>
        </w:tc>
      </w:tr>
      <w:tr w:rsidR="00EA2E0A" w:rsidRPr="00EA2E0A" w14:paraId="316A49A2" w14:textId="77777777" w:rsidTr="00EA2E0A">
        <w:trPr>
          <w:trHeight w:val="60"/>
          <w:jc w:val="center"/>
        </w:trPr>
        <w:tc>
          <w:tcPr>
            <w:tcW w:w="9180" w:type="dxa"/>
            <w:gridSpan w:val="2"/>
            <w:tcBorders>
              <w:top w:val="single" w:sz="8" w:space="0" w:color="auto"/>
              <w:left w:val="single" w:sz="8" w:space="0" w:color="auto"/>
              <w:bottom w:val="single" w:sz="4" w:space="0" w:color="auto"/>
              <w:right w:val="single" w:sz="8" w:space="0" w:color="000000"/>
            </w:tcBorders>
            <w:shd w:val="clear" w:color="000000" w:fill="002060"/>
            <w:noWrap/>
            <w:vAlign w:val="center"/>
            <w:hideMark/>
          </w:tcPr>
          <w:p w14:paraId="13FB7954" w14:textId="77777777" w:rsidR="00EA2E0A" w:rsidRPr="00EA2E0A" w:rsidRDefault="00EA2E0A" w:rsidP="00EA2E0A">
            <w:pPr>
              <w:suppressAutoHyphens w:val="0"/>
              <w:spacing w:after="0" w:line="240" w:lineRule="auto"/>
              <w:jc w:val="center"/>
              <w:rPr>
                <w:rFonts w:ascii="Times New Roman" w:eastAsia="Times New Roman" w:hAnsi="Times New Roman" w:cs="Times New Roman"/>
                <w:b/>
                <w:bCs/>
                <w:color w:val="FFFFFF"/>
                <w:sz w:val="24"/>
                <w:szCs w:val="24"/>
              </w:rPr>
            </w:pPr>
            <w:r w:rsidRPr="00EA2E0A">
              <w:rPr>
                <w:rFonts w:ascii="Times New Roman" w:eastAsia="Times New Roman" w:hAnsi="Times New Roman" w:cs="Times New Roman"/>
                <w:b/>
                <w:bCs/>
                <w:color w:val="FFFFFF"/>
                <w:sz w:val="24"/>
                <w:szCs w:val="24"/>
              </w:rPr>
              <w:t>Departamento Jurídico</w:t>
            </w:r>
          </w:p>
        </w:tc>
      </w:tr>
      <w:tr w:rsidR="00EA2E0A" w:rsidRPr="00EA2E0A" w14:paraId="7625635A" w14:textId="77777777" w:rsidTr="00EA2E0A">
        <w:trPr>
          <w:trHeight w:val="70"/>
          <w:jc w:val="center"/>
        </w:trPr>
        <w:tc>
          <w:tcPr>
            <w:tcW w:w="7100" w:type="dxa"/>
            <w:tcBorders>
              <w:top w:val="nil"/>
              <w:left w:val="single" w:sz="8" w:space="0" w:color="auto"/>
              <w:bottom w:val="single" w:sz="8" w:space="0" w:color="auto"/>
              <w:right w:val="single" w:sz="4" w:space="0" w:color="auto"/>
            </w:tcBorders>
            <w:shd w:val="clear" w:color="000000" w:fill="D7E4BC"/>
            <w:noWrap/>
            <w:vAlign w:val="center"/>
            <w:hideMark/>
          </w:tcPr>
          <w:p w14:paraId="55979594" w14:textId="77777777" w:rsidR="00EA2E0A" w:rsidRPr="00EA2E0A" w:rsidRDefault="00EA2E0A" w:rsidP="00EA2E0A">
            <w:pPr>
              <w:suppressAutoHyphens w:val="0"/>
              <w:spacing w:after="0" w:line="240" w:lineRule="auto"/>
              <w:jc w:val="center"/>
              <w:rPr>
                <w:rFonts w:ascii="Times New Roman" w:eastAsia="Times New Roman" w:hAnsi="Times New Roman" w:cs="Times New Roman"/>
                <w:b/>
                <w:bCs/>
                <w:color w:val="000000"/>
                <w:sz w:val="24"/>
                <w:szCs w:val="24"/>
              </w:rPr>
            </w:pPr>
            <w:r w:rsidRPr="00EA2E0A">
              <w:rPr>
                <w:rFonts w:ascii="Times New Roman" w:eastAsia="Times New Roman" w:hAnsi="Times New Roman" w:cs="Times New Roman"/>
                <w:b/>
                <w:bCs/>
                <w:color w:val="000000"/>
                <w:sz w:val="24"/>
                <w:szCs w:val="24"/>
              </w:rPr>
              <w:t>Objetivo</w:t>
            </w:r>
          </w:p>
        </w:tc>
        <w:tc>
          <w:tcPr>
            <w:tcW w:w="2080" w:type="dxa"/>
            <w:tcBorders>
              <w:top w:val="nil"/>
              <w:left w:val="nil"/>
              <w:bottom w:val="single" w:sz="8" w:space="0" w:color="auto"/>
              <w:right w:val="single" w:sz="8" w:space="0" w:color="auto"/>
            </w:tcBorders>
            <w:shd w:val="clear" w:color="000000" w:fill="D7E4BC"/>
            <w:noWrap/>
            <w:vAlign w:val="center"/>
            <w:hideMark/>
          </w:tcPr>
          <w:p w14:paraId="335244C7" w14:textId="77777777" w:rsidR="00EA2E0A" w:rsidRPr="00EA2E0A" w:rsidRDefault="00EA2E0A" w:rsidP="00EA2E0A">
            <w:pPr>
              <w:suppressAutoHyphens w:val="0"/>
              <w:spacing w:after="0" w:line="240" w:lineRule="auto"/>
              <w:jc w:val="center"/>
              <w:rPr>
                <w:rFonts w:ascii="Times New Roman" w:eastAsia="Times New Roman" w:hAnsi="Times New Roman" w:cs="Times New Roman"/>
                <w:b/>
                <w:bCs/>
                <w:color w:val="000000"/>
                <w:sz w:val="24"/>
                <w:szCs w:val="24"/>
              </w:rPr>
            </w:pPr>
            <w:r w:rsidRPr="00EA2E0A">
              <w:rPr>
                <w:rFonts w:ascii="Times New Roman" w:eastAsia="Times New Roman" w:hAnsi="Times New Roman" w:cs="Times New Roman"/>
                <w:b/>
                <w:bCs/>
                <w:color w:val="000000"/>
                <w:sz w:val="24"/>
                <w:szCs w:val="24"/>
              </w:rPr>
              <w:t>% Cumplimiento</w:t>
            </w:r>
          </w:p>
        </w:tc>
      </w:tr>
      <w:tr w:rsidR="00EA2E0A" w:rsidRPr="00EA2E0A" w14:paraId="39DD04DB" w14:textId="77777777" w:rsidTr="00EA2E0A">
        <w:trPr>
          <w:trHeight w:val="60"/>
          <w:jc w:val="center"/>
        </w:trPr>
        <w:tc>
          <w:tcPr>
            <w:tcW w:w="7100" w:type="dxa"/>
            <w:tcBorders>
              <w:top w:val="nil"/>
              <w:left w:val="single" w:sz="8" w:space="0" w:color="auto"/>
              <w:bottom w:val="single" w:sz="8" w:space="0" w:color="auto"/>
              <w:right w:val="single" w:sz="8" w:space="0" w:color="auto"/>
            </w:tcBorders>
            <w:shd w:val="clear" w:color="auto" w:fill="auto"/>
            <w:vAlign w:val="center"/>
            <w:hideMark/>
          </w:tcPr>
          <w:p w14:paraId="13616477" w14:textId="77777777" w:rsidR="00EA2E0A" w:rsidRPr="00EA2E0A" w:rsidRDefault="00EA2E0A" w:rsidP="00EA2E0A">
            <w:pPr>
              <w:suppressAutoHyphens w:val="0"/>
              <w:spacing w:after="0" w:line="240" w:lineRule="auto"/>
              <w:jc w:val="left"/>
              <w:rPr>
                <w:rFonts w:ascii="Times New Roman" w:eastAsia="Times New Roman" w:hAnsi="Times New Roman" w:cs="Times New Roman"/>
                <w:color w:val="000000"/>
                <w:sz w:val="24"/>
                <w:szCs w:val="24"/>
              </w:rPr>
            </w:pPr>
            <w:r w:rsidRPr="00EA2E0A">
              <w:rPr>
                <w:rFonts w:ascii="Times New Roman" w:eastAsia="Times New Roman" w:hAnsi="Times New Roman" w:cs="Times New Roman"/>
                <w:color w:val="000000"/>
                <w:sz w:val="24"/>
                <w:szCs w:val="24"/>
              </w:rPr>
              <w:t>Dar cumplimiento a los procesos según la Ley que corresponda.</w:t>
            </w:r>
          </w:p>
        </w:tc>
        <w:tc>
          <w:tcPr>
            <w:tcW w:w="2080" w:type="dxa"/>
            <w:tcBorders>
              <w:top w:val="nil"/>
              <w:left w:val="nil"/>
              <w:bottom w:val="single" w:sz="8" w:space="0" w:color="auto"/>
              <w:right w:val="single" w:sz="8" w:space="0" w:color="auto"/>
            </w:tcBorders>
            <w:shd w:val="clear" w:color="auto" w:fill="auto"/>
            <w:noWrap/>
            <w:vAlign w:val="center"/>
            <w:hideMark/>
          </w:tcPr>
          <w:p w14:paraId="1A57EAF2" w14:textId="77777777" w:rsidR="00EA2E0A" w:rsidRPr="00EA2E0A" w:rsidRDefault="00EA2E0A" w:rsidP="00EA2E0A">
            <w:pPr>
              <w:suppressAutoHyphens w:val="0"/>
              <w:spacing w:after="0" w:line="240" w:lineRule="auto"/>
              <w:jc w:val="center"/>
              <w:rPr>
                <w:rFonts w:ascii="Times New Roman" w:eastAsia="Times New Roman" w:hAnsi="Times New Roman" w:cs="Times New Roman"/>
                <w:color w:val="000000"/>
                <w:sz w:val="24"/>
                <w:szCs w:val="24"/>
              </w:rPr>
            </w:pPr>
            <w:r w:rsidRPr="00EA2E0A">
              <w:rPr>
                <w:rFonts w:ascii="Times New Roman" w:eastAsia="Times New Roman" w:hAnsi="Times New Roman" w:cs="Times New Roman"/>
                <w:color w:val="000000"/>
                <w:sz w:val="24"/>
                <w:szCs w:val="24"/>
              </w:rPr>
              <w:t>94%</w:t>
            </w:r>
          </w:p>
        </w:tc>
      </w:tr>
      <w:tr w:rsidR="00EA2E0A" w:rsidRPr="00EA2E0A" w14:paraId="505C29BA" w14:textId="77777777" w:rsidTr="00EA2E0A">
        <w:trPr>
          <w:trHeight w:val="60"/>
          <w:jc w:val="center"/>
        </w:trPr>
        <w:tc>
          <w:tcPr>
            <w:tcW w:w="7100" w:type="dxa"/>
            <w:tcBorders>
              <w:top w:val="nil"/>
              <w:left w:val="single" w:sz="8" w:space="0" w:color="auto"/>
              <w:bottom w:val="single" w:sz="8" w:space="0" w:color="auto"/>
              <w:right w:val="single" w:sz="8" w:space="0" w:color="auto"/>
            </w:tcBorders>
            <w:shd w:val="clear" w:color="auto" w:fill="auto"/>
            <w:vAlign w:val="center"/>
            <w:hideMark/>
          </w:tcPr>
          <w:p w14:paraId="6F100F36" w14:textId="77777777" w:rsidR="00EA2E0A" w:rsidRPr="00EA2E0A" w:rsidRDefault="00EA2E0A" w:rsidP="00EA2E0A">
            <w:pPr>
              <w:suppressAutoHyphens w:val="0"/>
              <w:spacing w:after="0" w:line="240" w:lineRule="auto"/>
              <w:jc w:val="left"/>
              <w:rPr>
                <w:rFonts w:ascii="Times New Roman" w:eastAsia="Times New Roman" w:hAnsi="Times New Roman" w:cs="Times New Roman"/>
                <w:color w:val="000000"/>
                <w:sz w:val="24"/>
                <w:szCs w:val="24"/>
              </w:rPr>
            </w:pPr>
            <w:r w:rsidRPr="00EA2E0A">
              <w:rPr>
                <w:rFonts w:ascii="Times New Roman" w:eastAsia="Times New Roman" w:hAnsi="Times New Roman" w:cs="Times New Roman"/>
                <w:color w:val="000000"/>
                <w:sz w:val="24"/>
                <w:szCs w:val="24"/>
              </w:rPr>
              <w:t>Cumplir con todos los acuerdos pautados.</w:t>
            </w:r>
          </w:p>
        </w:tc>
        <w:tc>
          <w:tcPr>
            <w:tcW w:w="2080" w:type="dxa"/>
            <w:tcBorders>
              <w:top w:val="nil"/>
              <w:left w:val="nil"/>
              <w:bottom w:val="single" w:sz="8" w:space="0" w:color="auto"/>
              <w:right w:val="single" w:sz="8" w:space="0" w:color="auto"/>
            </w:tcBorders>
            <w:shd w:val="clear" w:color="auto" w:fill="auto"/>
            <w:noWrap/>
            <w:vAlign w:val="center"/>
            <w:hideMark/>
          </w:tcPr>
          <w:p w14:paraId="562479A9" w14:textId="77777777" w:rsidR="00EA2E0A" w:rsidRPr="00EA2E0A" w:rsidRDefault="00EA2E0A" w:rsidP="00EA2E0A">
            <w:pPr>
              <w:suppressAutoHyphens w:val="0"/>
              <w:spacing w:after="0" w:line="240" w:lineRule="auto"/>
              <w:jc w:val="center"/>
              <w:rPr>
                <w:rFonts w:ascii="Times New Roman" w:eastAsia="Times New Roman" w:hAnsi="Times New Roman" w:cs="Times New Roman"/>
                <w:color w:val="000000"/>
                <w:sz w:val="24"/>
                <w:szCs w:val="24"/>
              </w:rPr>
            </w:pPr>
            <w:r w:rsidRPr="00EA2E0A">
              <w:rPr>
                <w:rFonts w:ascii="Times New Roman" w:eastAsia="Times New Roman" w:hAnsi="Times New Roman" w:cs="Times New Roman"/>
                <w:color w:val="000000"/>
                <w:sz w:val="24"/>
                <w:szCs w:val="24"/>
              </w:rPr>
              <w:t>83%</w:t>
            </w:r>
          </w:p>
        </w:tc>
      </w:tr>
      <w:tr w:rsidR="00EA2E0A" w:rsidRPr="00EA2E0A" w14:paraId="33FC1B20" w14:textId="77777777" w:rsidTr="00EA2E0A">
        <w:trPr>
          <w:trHeight w:val="60"/>
          <w:jc w:val="center"/>
        </w:trPr>
        <w:tc>
          <w:tcPr>
            <w:tcW w:w="7100" w:type="dxa"/>
            <w:tcBorders>
              <w:top w:val="nil"/>
              <w:left w:val="single" w:sz="8" w:space="0" w:color="auto"/>
              <w:bottom w:val="single" w:sz="8" w:space="0" w:color="auto"/>
              <w:right w:val="nil"/>
            </w:tcBorders>
            <w:shd w:val="clear" w:color="000000" w:fill="D7E4BC"/>
            <w:noWrap/>
            <w:vAlign w:val="center"/>
            <w:hideMark/>
          </w:tcPr>
          <w:p w14:paraId="7AB99C88" w14:textId="77777777" w:rsidR="00EA2E0A" w:rsidRPr="00EA2E0A" w:rsidRDefault="00EA2E0A" w:rsidP="00EA2E0A">
            <w:pPr>
              <w:suppressAutoHyphens w:val="0"/>
              <w:spacing w:after="0" w:line="240" w:lineRule="auto"/>
              <w:jc w:val="left"/>
              <w:rPr>
                <w:rFonts w:ascii="Times New Roman" w:eastAsia="Times New Roman" w:hAnsi="Times New Roman" w:cs="Times New Roman"/>
                <w:b/>
                <w:bCs/>
                <w:color w:val="000000"/>
                <w:sz w:val="24"/>
                <w:szCs w:val="24"/>
              </w:rPr>
            </w:pPr>
            <w:r w:rsidRPr="00EA2E0A">
              <w:rPr>
                <w:rFonts w:ascii="Times New Roman" w:eastAsia="Times New Roman" w:hAnsi="Times New Roman" w:cs="Times New Roman"/>
                <w:b/>
                <w:bCs/>
                <w:color w:val="000000"/>
                <w:sz w:val="24"/>
                <w:szCs w:val="24"/>
              </w:rPr>
              <w:t>Porcentaje total de cumplimiento</w:t>
            </w:r>
          </w:p>
        </w:tc>
        <w:tc>
          <w:tcPr>
            <w:tcW w:w="2080" w:type="dxa"/>
            <w:tcBorders>
              <w:top w:val="nil"/>
              <w:left w:val="single" w:sz="8" w:space="0" w:color="auto"/>
              <w:bottom w:val="single" w:sz="8" w:space="0" w:color="auto"/>
              <w:right w:val="single" w:sz="8" w:space="0" w:color="auto"/>
            </w:tcBorders>
            <w:shd w:val="clear" w:color="000000" w:fill="D7E4BC"/>
            <w:noWrap/>
            <w:vAlign w:val="center"/>
            <w:hideMark/>
          </w:tcPr>
          <w:p w14:paraId="3DB7170D" w14:textId="77777777" w:rsidR="00EA2E0A" w:rsidRPr="00EA2E0A" w:rsidRDefault="00EA2E0A" w:rsidP="00EA2E0A">
            <w:pPr>
              <w:suppressAutoHyphens w:val="0"/>
              <w:spacing w:after="0" w:line="240" w:lineRule="auto"/>
              <w:jc w:val="center"/>
              <w:rPr>
                <w:rFonts w:ascii="Times New Roman" w:eastAsia="Times New Roman" w:hAnsi="Times New Roman" w:cs="Times New Roman"/>
                <w:b/>
                <w:bCs/>
                <w:color w:val="000000"/>
                <w:sz w:val="24"/>
                <w:szCs w:val="24"/>
              </w:rPr>
            </w:pPr>
            <w:r w:rsidRPr="00EA2E0A">
              <w:rPr>
                <w:rFonts w:ascii="Times New Roman" w:eastAsia="Times New Roman" w:hAnsi="Times New Roman" w:cs="Times New Roman"/>
                <w:b/>
                <w:bCs/>
                <w:color w:val="000000"/>
                <w:sz w:val="24"/>
                <w:szCs w:val="24"/>
              </w:rPr>
              <w:t>89%</w:t>
            </w:r>
          </w:p>
        </w:tc>
      </w:tr>
      <w:tr w:rsidR="00EA2E0A" w:rsidRPr="00EA2E0A" w14:paraId="22CC4317" w14:textId="77777777" w:rsidTr="00EA2E0A">
        <w:trPr>
          <w:trHeight w:val="600"/>
          <w:jc w:val="center"/>
        </w:trPr>
        <w:tc>
          <w:tcPr>
            <w:tcW w:w="9180" w:type="dxa"/>
            <w:gridSpan w:val="2"/>
            <w:tcBorders>
              <w:top w:val="single" w:sz="8" w:space="0" w:color="auto"/>
              <w:left w:val="nil"/>
              <w:bottom w:val="nil"/>
              <w:right w:val="nil"/>
            </w:tcBorders>
            <w:shd w:val="clear" w:color="auto" w:fill="auto"/>
            <w:vAlign w:val="center"/>
            <w:hideMark/>
          </w:tcPr>
          <w:p w14:paraId="69A96673" w14:textId="77777777" w:rsidR="00EA2E0A" w:rsidRPr="00EA2E0A" w:rsidRDefault="00EA2E0A" w:rsidP="00EA2E0A">
            <w:pPr>
              <w:suppressAutoHyphens w:val="0"/>
              <w:spacing w:after="0" w:line="240" w:lineRule="auto"/>
              <w:jc w:val="center"/>
              <w:rPr>
                <w:rFonts w:ascii="Times New Roman" w:eastAsia="Times New Roman" w:hAnsi="Times New Roman" w:cs="Times New Roman"/>
                <w:b/>
                <w:bCs/>
                <w:color w:val="000000"/>
                <w:sz w:val="20"/>
                <w:szCs w:val="20"/>
              </w:rPr>
            </w:pPr>
            <w:r w:rsidRPr="00EA2E0A">
              <w:rPr>
                <w:rFonts w:ascii="Times New Roman" w:eastAsia="Times New Roman" w:hAnsi="Times New Roman" w:cs="Times New Roman"/>
                <w:b/>
                <w:bCs/>
                <w:color w:val="000000"/>
                <w:sz w:val="20"/>
                <w:szCs w:val="20"/>
              </w:rPr>
              <w:t>Fuente</w:t>
            </w:r>
            <w:r w:rsidRPr="00EA2E0A">
              <w:rPr>
                <w:rFonts w:ascii="Times New Roman" w:eastAsia="Times New Roman" w:hAnsi="Times New Roman" w:cs="Times New Roman"/>
                <w:color w:val="000000"/>
                <w:sz w:val="20"/>
                <w:szCs w:val="20"/>
              </w:rPr>
              <w:t>: elaboración propia con datos obtenidos de las ejecuciones del POA 2024 del Departamento Jurídico.</w:t>
            </w:r>
          </w:p>
        </w:tc>
      </w:tr>
    </w:tbl>
    <w:p w14:paraId="396567A8" w14:textId="77777777" w:rsidR="007D7FA1" w:rsidRPr="00E40A0A" w:rsidRDefault="007D7FA1" w:rsidP="007D7FA1">
      <w:pPr>
        <w:pStyle w:val="Ttulo2"/>
        <w:ind w:left="825"/>
        <w:rPr>
          <w:rFonts w:ascii="Times New Roman" w:hAnsi="Times New Roman" w:cs="Times New Roman"/>
          <w:b/>
          <w:bCs/>
          <w:color w:val="000000" w:themeColor="text1"/>
          <w:sz w:val="24"/>
          <w:szCs w:val="24"/>
        </w:rPr>
      </w:pPr>
    </w:p>
    <w:p w14:paraId="69D2B513" w14:textId="78D21362" w:rsidR="007D7FA1" w:rsidRPr="00E40A0A" w:rsidRDefault="007D7FA1" w:rsidP="00CF4859">
      <w:pPr>
        <w:pStyle w:val="Ttulo2"/>
        <w:numPr>
          <w:ilvl w:val="1"/>
          <w:numId w:val="31"/>
        </w:numPr>
        <w:spacing w:after="240"/>
        <w:rPr>
          <w:rFonts w:ascii="Times New Roman" w:hAnsi="Times New Roman" w:cs="Times New Roman"/>
          <w:b/>
          <w:bCs/>
          <w:color w:val="000000" w:themeColor="text1"/>
          <w:sz w:val="24"/>
          <w:szCs w:val="24"/>
        </w:rPr>
      </w:pPr>
      <w:bookmarkStart w:id="55" w:name="_Toc189559460"/>
      <w:r w:rsidRPr="00E40A0A">
        <w:rPr>
          <w:rFonts w:ascii="Times New Roman" w:hAnsi="Times New Roman" w:cs="Times New Roman"/>
          <w:b/>
          <w:bCs/>
          <w:color w:val="000000" w:themeColor="text1"/>
          <w:sz w:val="24"/>
          <w:szCs w:val="24"/>
        </w:rPr>
        <w:t>Dirección de Gestión de Programas</w:t>
      </w:r>
      <w:bookmarkEnd w:id="55"/>
    </w:p>
    <w:p w14:paraId="3DF0292C" w14:textId="5F72F632" w:rsidR="007D7FA1" w:rsidRPr="00E40A0A" w:rsidRDefault="00111C39" w:rsidP="00620822">
      <w:pPr>
        <w:spacing w:after="240" w:line="360" w:lineRule="auto"/>
        <w:rPr>
          <w:rFonts w:ascii="Times New Roman" w:hAnsi="Times New Roman" w:cs="Times New Roman"/>
          <w:bCs/>
          <w:color w:val="000000" w:themeColor="text1"/>
          <w:sz w:val="24"/>
          <w:szCs w:val="24"/>
        </w:rPr>
      </w:pPr>
      <w:r w:rsidRPr="00111C39">
        <w:rPr>
          <w:rFonts w:ascii="Times New Roman" w:hAnsi="Times New Roman" w:cs="Times New Roman"/>
          <w:bCs/>
          <w:color w:val="000000" w:themeColor="text1"/>
          <w:sz w:val="24"/>
          <w:szCs w:val="24"/>
        </w:rPr>
        <w:t xml:space="preserve">La Dirección de Gestión de Programas alcanzó un cumplimiento del </w:t>
      </w:r>
      <w:r w:rsidRPr="008D78CF">
        <w:rPr>
          <w:rFonts w:ascii="Times New Roman" w:hAnsi="Times New Roman" w:cs="Times New Roman"/>
          <w:b/>
          <w:color w:val="000000" w:themeColor="text1"/>
          <w:sz w:val="24"/>
          <w:szCs w:val="24"/>
        </w:rPr>
        <w:t>88%</w:t>
      </w:r>
      <w:r w:rsidRPr="00111C39">
        <w:rPr>
          <w:rFonts w:ascii="Times New Roman" w:hAnsi="Times New Roman" w:cs="Times New Roman"/>
          <w:bCs/>
          <w:color w:val="000000" w:themeColor="text1"/>
          <w:sz w:val="24"/>
          <w:szCs w:val="24"/>
        </w:rPr>
        <w:t xml:space="preserve"> de su objetivo para el año 2024. </w:t>
      </w:r>
      <w:r w:rsidR="009C6617" w:rsidRPr="009C6617">
        <w:rPr>
          <w:rFonts w:ascii="Times New Roman" w:hAnsi="Times New Roman" w:cs="Times New Roman"/>
          <w:bCs/>
          <w:color w:val="000000" w:themeColor="text1"/>
          <w:sz w:val="24"/>
          <w:szCs w:val="24"/>
        </w:rPr>
        <w:t xml:space="preserve">Este resultado se atribuye al cumplimiento mensual de las ventas de productos agropecuarios por parte del INESPRE, alcanzado a pesar de los desafíos presentados por los cambios en la priorización de canales, como los </w:t>
      </w:r>
      <w:r w:rsidR="009C6617">
        <w:rPr>
          <w:rFonts w:ascii="Times New Roman" w:hAnsi="Times New Roman" w:cs="Times New Roman"/>
          <w:bCs/>
          <w:color w:val="000000" w:themeColor="text1"/>
          <w:sz w:val="24"/>
          <w:szCs w:val="24"/>
        </w:rPr>
        <w:t>M</w:t>
      </w:r>
      <w:r w:rsidR="009C6617" w:rsidRPr="009C6617">
        <w:rPr>
          <w:rFonts w:ascii="Times New Roman" w:hAnsi="Times New Roman" w:cs="Times New Roman"/>
          <w:bCs/>
          <w:color w:val="000000" w:themeColor="text1"/>
          <w:sz w:val="24"/>
          <w:szCs w:val="24"/>
        </w:rPr>
        <w:t xml:space="preserve">ercados de </w:t>
      </w:r>
      <w:r w:rsidR="009C6617">
        <w:rPr>
          <w:rFonts w:ascii="Times New Roman" w:hAnsi="Times New Roman" w:cs="Times New Roman"/>
          <w:bCs/>
          <w:color w:val="000000" w:themeColor="text1"/>
          <w:sz w:val="24"/>
          <w:szCs w:val="24"/>
        </w:rPr>
        <w:t>P</w:t>
      </w:r>
      <w:r w:rsidR="009C6617" w:rsidRPr="009C6617">
        <w:rPr>
          <w:rFonts w:ascii="Times New Roman" w:hAnsi="Times New Roman" w:cs="Times New Roman"/>
          <w:bCs/>
          <w:color w:val="000000" w:themeColor="text1"/>
          <w:sz w:val="24"/>
          <w:szCs w:val="24"/>
        </w:rPr>
        <w:t xml:space="preserve">roductores y las </w:t>
      </w:r>
      <w:r w:rsidR="009C6617">
        <w:rPr>
          <w:rFonts w:ascii="Times New Roman" w:hAnsi="Times New Roman" w:cs="Times New Roman"/>
          <w:bCs/>
          <w:color w:val="000000" w:themeColor="text1"/>
          <w:sz w:val="24"/>
          <w:szCs w:val="24"/>
        </w:rPr>
        <w:t>F</w:t>
      </w:r>
      <w:r w:rsidR="009C6617" w:rsidRPr="009C6617">
        <w:rPr>
          <w:rFonts w:ascii="Times New Roman" w:hAnsi="Times New Roman" w:cs="Times New Roman"/>
          <w:bCs/>
          <w:color w:val="000000" w:themeColor="text1"/>
          <w:sz w:val="24"/>
          <w:szCs w:val="24"/>
        </w:rPr>
        <w:t xml:space="preserve">erias </w:t>
      </w:r>
      <w:r w:rsidR="009C6617">
        <w:rPr>
          <w:rFonts w:ascii="Times New Roman" w:hAnsi="Times New Roman" w:cs="Times New Roman"/>
          <w:bCs/>
          <w:color w:val="000000" w:themeColor="text1"/>
          <w:sz w:val="24"/>
          <w:szCs w:val="24"/>
        </w:rPr>
        <w:t>A</w:t>
      </w:r>
      <w:r w:rsidR="009C6617" w:rsidRPr="009C6617">
        <w:rPr>
          <w:rFonts w:ascii="Times New Roman" w:hAnsi="Times New Roman" w:cs="Times New Roman"/>
          <w:bCs/>
          <w:color w:val="000000" w:themeColor="text1"/>
          <w:sz w:val="24"/>
          <w:szCs w:val="24"/>
        </w:rPr>
        <w:t>gropecuarias, así como las limitaciones en los recursos asignados para ejecutar los programas. La dirección demostró flexibilidad al adaptarse a las necesidades surgidas durante el año, asegurando así una contribución sostenida al fortalecimiento de la seguridad alimentaria.</w:t>
      </w:r>
    </w:p>
    <w:tbl>
      <w:tblPr>
        <w:tblW w:w="8550" w:type="dxa"/>
        <w:jc w:val="center"/>
        <w:tblLook w:val="04A0" w:firstRow="1" w:lastRow="0" w:firstColumn="1" w:lastColumn="0" w:noHBand="0" w:noVBand="1"/>
      </w:tblPr>
      <w:tblGrid>
        <w:gridCol w:w="6470"/>
        <w:gridCol w:w="2080"/>
      </w:tblGrid>
      <w:tr w:rsidR="007D7FA1" w:rsidRPr="007D7FA1" w14:paraId="101D77F1" w14:textId="77777777" w:rsidTr="007D7FA1">
        <w:trPr>
          <w:trHeight w:val="360"/>
          <w:jc w:val="center"/>
        </w:trPr>
        <w:tc>
          <w:tcPr>
            <w:tcW w:w="8550" w:type="dxa"/>
            <w:gridSpan w:val="2"/>
            <w:tcBorders>
              <w:top w:val="nil"/>
              <w:left w:val="nil"/>
              <w:bottom w:val="single" w:sz="8" w:space="0" w:color="auto"/>
              <w:right w:val="nil"/>
            </w:tcBorders>
            <w:shd w:val="clear" w:color="auto" w:fill="auto"/>
            <w:vAlign w:val="center"/>
            <w:hideMark/>
          </w:tcPr>
          <w:p w14:paraId="4FD09629" w14:textId="7D55308E" w:rsidR="007D7FA1" w:rsidRPr="007D7FA1" w:rsidRDefault="007D7FA1" w:rsidP="007D7FA1">
            <w:pPr>
              <w:suppressAutoHyphens w:val="0"/>
              <w:spacing w:after="0" w:line="240" w:lineRule="auto"/>
              <w:jc w:val="center"/>
              <w:rPr>
                <w:rFonts w:ascii="Times New Roman" w:eastAsia="Times New Roman" w:hAnsi="Times New Roman" w:cs="Times New Roman"/>
                <w:b/>
                <w:bCs/>
                <w:color w:val="000000"/>
                <w:sz w:val="24"/>
                <w:szCs w:val="24"/>
              </w:rPr>
            </w:pPr>
            <w:r w:rsidRPr="007D7FA1">
              <w:rPr>
                <w:rFonts w:ascii="Times New Roman" w:eastAsia="Times New Roman" w:hAnsi="Times New Roman" w:cs="Times New Roman"/>
                <w:b/>
                <w:bCs/>
                <w:color w:val="000000"/>
                <w:sz w:val="24"/>
                <w:szCs w:val="24"/>
              </w:rPr>
              <w:t xml:space="preserve">Tabla </w:t>
            </w:r>
            <w:r w:rsidR="007E385A">
              <w:rPr>
                <w:rFonts w:ascii="Times New Roman" w:eastAsia="Times New Roman" w:hAnsi="Times New Roman" w:cs="Times New Roman"/>
                <w:b/>
                <w:bCs/>
                <w:color w:val="000000"/>
                <w:sz w:val="24"/>
                <w:szCs w:val="24"/>
              </w:rPr>
              <w:t>10</w:t>
            </w:r>
            <w:r w:rsidRPr="007D7FA1">
              <w:rPr>
                <w:rFonts w:ascii="Times New Roman" w:eastAsia="Times New Roman" w:hAnsi="Times New Roman" w:cs="Times New Roman"/>
                <w:b/>
                <w:bCs/>
                <w:sz w:val="24"/>
                <w:szCs w:val="24"/>
              </w:rPr>
              <w:t>.</w:t>
            </w:r>
            <w:r w:rsidRPr="007D7FA1">
              <w:rPr>
                <w:rFonts w:ascii="Times New Roman" w:eastAsia="Times New Roman" w:hAnsi="Times New Roman" w:cs="Times New Roman"/>
                <w:color w:val="000000"/>
                <w:sz w:val="24"/>
                <w:szCs w:val="24"/>
              </w:rPr>
              <w:t xml:space="preserve"> Resultados de la Dirección de Gestión de Programas, según objetivo, 2024.</w:t>
            </w:r>
          </w:p>
        </w:tc>
      </w:tr>
      <w:tr w:rsidR="007D7FA1" w:rsidRPr="007D7FA1" w14:paraId="6CBBCF7A" w14:textId="77777777" w:rsidTr="007D7FA1">
        <w:trPr>
          <w:trHeight w:val="60"/>
          <w:jc w:val="center"/>
        </w:trPr>
        <w:tc>
          <w:tcPr>
            <w:tcW w:w="8550" w:type="dxa"/>
            <w:gridSpan w:val="2"/>
            <w:tcBorders>
              <w:top w:val="single" w:sz="8" w:space="0" w:color="auto"/>
              <w:left w:val="single" w:sz="8" w:space="0" w:color="auto"/>
              <w:bottom w:val="single" w:sz="4" w:space="0" w:color="auto"/>
              <w:right w:val="single" w:sz="8" w:space="0" w:color="000000"/>
            </w:tcBorders>
            <w:shd w:val="clear" w:color="000000" w:fill="002060"/>
            <w:noWrap/>
            <w:vAlign w:val="center"/>
            <w:hideMark/>
          </w:tcPr>
          <w:p w14:paraId="558F123F" w14:textId="77777777" w:rsidR="007D7FA1" w:rsidRPr="007D7FA1" w:rsidRDefault="007D7FA1" w:rsidP="007D7FA1">
            <w:pPr>
              <w:suppressAutoHyphens w:val="0"/>
              <w:spacing w:after="0" w:line="240" w:lineRule="auto"/>
              <w:jc w:val="center"/>
              <w:rPr>
                <w:rFonts w:ascii="Times New Roman" w:eastAsia="Times New Roman" w:hAnsi="Times New Roman" w:cs="Times New Roman"/>
                <w:b/>
                <w:bCs/>
                <w:color w:val="FFFFFF"/>
                <w:sz w:val="24"/>
                <w:szCs w:val="24"/>
              </w:rPr>
            </w:pPr>
            <w:r w:rsidRPr="007D7FA1">
              <w:rPr>
                <w:rFonts w:ascii="Times New Roman" w:eastAsia="Times New Roman" w:hAnsi="Times New Roman" w:cs="Times New Roman"/>
                <w:b/>
                <w:bCs/>
                <w:color w:val="FFFFFF"/>
                <w:sz w:val="24"/>
                <w:szCs w:val="24"/>
              </w:rPr>
              <w:t>Dirección de Gestión de Programas</w:t>
            </w:r>
          </w:p>
        </w:tc>
      </w:tr>
      <w:tr w:rsidR="007D7FA1" w:rsidRPr="007D7FA1" w14:paraId="5A79C51D" w14:textId="77777777" w:rsidTr="007D7FA1">
        <w:trPr>
          <w:trHeight w:val="70"/>
          <w:jc w:val="center"/>
        </w:trPr>
        <w:tc>
          <w:tcPr>
            <w:tcW w:w="6470" w:type="dxa"/>
            <w:tcBorders>
              <w:top w:val="nil"/>
              <w:left w:val="single" w:sz="8" w:space="0" w:color="auto"/>
              <w:bottom w:val="single" w:sz="8" w:space="0" w:color="auto"/>
              <w:right w:val="single" w:sz="4" w:space="0" w:color="auto"/>
            </w:tcBorders>
            <w:shd w:val="clear" w:color="000000" w:fill="D7E4BC"/>
            <w:noWrap/>
            <w:vAlign w:val="center"/>
            <w:hideMark/>
          </w:tcPr>
          <w:p w14:paraId="7C137E4B" w14:textId="77777777" w:rsidR="007D7FA1" w:rsidRPr="007D7FA1" w:rsidRDefault="007D7FA1" w:rsidP="007D7FA1">
            <w:pPr>
              <w:suppressAutoHyphens w:val="0"/>
              <w:spacing w:after="0" w:line="240" w:lineRule="auto"/>
              <w:jc w:val="center"/>
              <w:rPr>
                <w:rFonts w:ascii="Times New Roman" w:eastAsia="Times New Roman" w:hAnsi="Times New Roman" w:cs="Times New Roman"/>
                <w:b/>
                <w:bCs/>
                <w:color w:val="000000"/>
                <w:sz w:val="24"/>
                <w:szCs w:val="24"/>
              </w:rPr>
            </w:pPr>
            <w:r w:rsidRPr="007D7FA1">
              <w:rPr>
                <w:rFonts w:ascii="Times New Roman" w:eastAsia="Times New Roman" w:hAnsi="Times New Roman" w:cs="Times New Roman"/>
                <w:b/>
                <w:bCs/>
                <w:color w:val="000000"/>
                <w:sz w:val="24"/>
                <w:szCs w:val="24"/>
              </w:rPr>
              <w:t>Objetivo</w:t>
            </w:r>
          </w:p>
        </w:tc>
        <w:tc>
          <w:tcPr>
            <w:tcW w:w="2080" w:type="dxa"/>
            <w:tcBorders>
              <w:top w:val="nil"/>
              <w:left w:val="nil"/>
              <w:bottom w:val="single" w:sz="8" w:space="0" w:color="auto"/>
              <w:right w:val="single" w:sz="8" w:space="0" w:color="auto"/>
            </w:tcBorders>
            <w:shd w:val="clear" w:color="000000" w:fill="D7E4BC"/>
            <w:noWrap/>
            <w:vAlign w:val="center"/>
            <w:hideMark/>
          </w:tcPr>
          <w:p w14:paraId="12E0F092" w14:textId="77777777" w:rsidR="007D7FA1" w:rsidRPr="007D7FA1" w:rsidRDefault="007D7FA1" w:rsidP="007D7FA1">
            <w:pPr>
              <w:suppressAutoHyphens w:val="0"/>
              <w:spacing w:after="0" w:line="240" w:lineRule="auto"/>
              <w:jc w:val="center"/>
              <w:rPr>
                <w:rFonts w:ascii="Times New Roman" w:eastAsia="Times New Roman" w:hAnsi="Times New Roman" w:cs="Times New Roman"/>
                <w:b/>
                <w:bCs/>
                <w:color w:val="000000"/>
                <w:sz w:val="24"/>
                <w:szCs w:val="24"/>
              </w:rPr>
            </w:pPr>
            <w:r w:rsidRPr="007D7FA1">
              <w:rPr>
                <w:rFonts w:ascii="Times New Roman" w:eastAsia="Times New Roman" w:hAnsi="Times New Roman" w:cs="Times New Roman"/>
                <w:b/>
                <w:bCs/>
                <w:color w:val="000000"/>
                <w:sz w:val="24"/>
                <w:szCs w:val="24"/>
              </w:rPr>
              <w:t>% Cumplimiento</w:t>
            </w:r>
          </w:p>
        </w:tc>
      </w:tr>
      <w:tr w:rsidR="007D7FA1" w:rsidRPr="007D7FA1" w14:paraId="7F43B3CC" w14:textId="77777777" w:rsidTr="007D7FA1">
        <w:trPr>
          <w:trHeight w:val="60"/>
          <w:jc w:val="center"/>
        </w:trPr>
        <w:tc>
          <w:tcPr>
            <w:tcW w:w="6470" w:type="dxa"/>
            <w:tcBorders>
              <w:top w:val="nil"/>
              <w:left w:val="single" w:sz="8" w:space="0" w:color="auto"/>
              <w:bottom w:val="single" w:sz="8" w:space="0" w:color="auto"/>
              <w:right w:val="single" w:sz="8" w:space="0" w:color="auto"/>
            </w:tcBorders>
            <w:shd w:val="clear" w:color="auto" w:fill="auto"/>
            <w:vAlign w:val="center"/>
            <w:hideMark/>
          </w:tcPr>
          <w:p w14:paraId="02DF36D9" w14:textId="77777777" w:rsidR="009C6617" w:rsidRDefault="007D7FA1" w:rsidP="007D7FA1">
            <w:pPr>
              <w:suppressAutoHyphens w:val="0"/>
              <w:spacing w:after="0" w:line="240" w:lineRule="auto"/>
              <w:jc w:val="left"/>
              <w:rPr>
                <w:rFonts w:ascii="Times New Roman" w:eastAsia="Times New Roman" w:hAnsi="Times New Roman" w:cs="Times New Roman"/>
                <w:color w:val="000000"/>
                <w:sz w:val="24"/>
                <w:szCs w:val="24"/>
              </w:rPr>
            </w:pPr>
            <w:r w:rsidRPr="007D7FA1">
              <w:rPr>
                <w:rFonts w:ascii="Times New Roman" w:eastAsia="Times New Roman" w:hAnsi="Times New Roman" w:cs="Times New Roman"/>
                <w:color w:val="000000"/>
                <w:sz w:val="24"/>
                <w:szCs w:val="24"/>
              </w:rPr>
              <w:t xml:space="preserve">Llegar a las zonas más vulnerables y a la población de escasos recursos económicos del país con una canasta básica </w:t>
            </w:r>
          </w:p>
          <w:p w14:paraId="0C8BCC98" w14:textId="1597FD5B" w:rsidR="007D7FA1" w:rsidRPr="007D7FA1" w:rsidRDefault="007D7FA1" w:rsidP="007D7FA1">
            <w:pPr>
              <w:suppressAutoHyphens w:val="0"/>
              <w:spacing w:after="0" w:line="240" w:lineRule="auto"/>
              <w:jc w:val="left"/>
              <w:rPr>
                <w:rFonts w:ascii="Times New Roman" w:eastAsia="Times New Roman" w:hAnsi="Times New Roman" w:cs="Times New Roman"/>
                <w:color w:val="000000"/>
                <w:sz w:val="24"/>
                <w:szCs w:val="24"/>
              </w:rPr>
            </w:pPr>
            <w:r w:rsidRPr="007D7FA1">
              <w:rPr>
                <w:rFonts w:ascii="Times New Roman" w:eastAsia="Times New Roman" w:hAnsi="Times New Roman" w:cs="Times New Roman"/>
                <w:color w:val="000000"/>
                <w:sz w:val="24"/>
                <w:szCs w:val="24"/>
              </w:rPr>
              <w:t>agroalimentaria de calidad a bajos precios, con el propósito de garantizar seguridad alimentaria.</w:t>
            </w:r>
          </w:p>
        </w:tc>
        <w:tc>
          <w:tcPr>
            <w:tcW w:w="2080" w:type="dxa"/>
            <w:tcBorders>
              <w:top w:val="nil"/>
              <w:left w:val="nil"/>
              <w:bottom w:val="single" w:sz="8" w:space="0" w:color="auto"/>
              <w:right w:val="single" w:sz="8" w:space="0" w:color="auto"/>
            </w:tcBorders>
            <w:shd w:val="clear" w:color="auto" w:fill="auto"/>
            <w:noWrap/>
            <w:vAlign w:val="center"/>
            <w:hideMark/>
          </w:tcPr>
          <w:p w14:paraId="6A349BA3" w14:textId="77777777" w:rsidR="007D7FA1" w:rsidRPr="007D7FA1" w:rsidRDefault="007D7FA1" w:rsidP="007D7FA1">
            <w:pPr>
              <w:suppressAutoHyphens w:val="0"/>
              <w:spacing w:after="0" w:line="240" w:lineRule="auto"/>
              <w:jc w:val="center"/>
              <w:rPr>
                <w:rFonts w:ascii="Times New Roman" w:eastAsia="Times New Roman" w:hAnsi="Times New Roman" w:cs="Times New Roman"/>
                <w:color w:val="000000"/>
                <w:sz w:val="24"/>
                <w:szCs w:val="24"/>
              </w:rPr>
            </w:pPr>
            <w:r w:rsidRPr="007D7FA1">
              <w:rPr>
                <w:rFonts w:ascii="Times New Roman" w:eastAsia="Times New Roman" w:hAnsi="Times New Roman" w:cs="Times New Roman"/>
                <w:color w:val="000000"/>
                <w:sz w:val="24"/>
                <w:szCs w:val="24"/>
              </w:rPr>
              <w:t>88%</w:t>
            </w:r>
          </w:p>
        </w:tc>
      </w:tr>
      <w:tr w:rsidR="007D7FA1" w:rsidRPr="007D7FA1" w14:paraId="129F5A3F" w14:textId="77777777" w:rsidTr="007D7FA1">
        <w:trPr>
          <w:trHeight w:val="60"/>
          <w:jc w:val="center"/>
        </w:trPr>
        <w:tc>
          <w:tcPr>
            <w:tcW w:w="6470" w:type="dxa"/>
            <w:tcBorders>
              <w:top w:val="nil"/>
              <w:left w:val="single" w:sz="8" w:space="0" w:color="auto"/>
              <w:bottom w:val="single" w:sz="8" w:space="0" w:color="auto"/>
              <w:right w:val="nil"/>
            </w:tcBorders>
            <w:shd w:val="clear" w:color="000000" w:fill="D7E4BC"/>
            <w:noWrap/>
            <w:vAlign w:val="center"/>
            <w:hideMark/>
          </w:tcPr>
          <w:p w14:paraId="6355956A" w14:textId="77777777" w:rsidR="007D7FA1" w:rsidRPr="007D7FA1" w:rsidRDefault="007D7FA1" w:rsidP="007D7FA1">
            <w:pPr>
              <w:suppressAutoHyphens w:val="0"/>
              <w:spacing w:after="0" w:line="240" w:lineRule="auto"/>
              <w:jc w:val="left"/>
              <w:rPr>
                <w:rFonts w:ascii="Times New Roman" w:eastAsia="Times New Roman" w:hAnsi="Times New Roman" w:cs="Times New Roman"/>
                <w:b/>
                <w:bCs/>
                <w:color w:val="000000"/>
                <w:sz w:val="24"/>
                <w:szCs w:val="24"/>
              </w:rPr>
            </w:pPr>
            <w:r w:rsidRPr="007D7FA1">
              <w:rPr>
                <w:rFonts w:ascii="Times New Roman" w:eastAsia="Times New Roman" w:hAnsi="Times New Roman" w:cs="Times New Roman"/>
                <w:b/>
                <w:bCs/>
                <w:color w:val="000000"/>
                <w:sz w:val="24"/>
                <w:szCs w:val="24"/>
              </w:rPr>
              <w:t>Porcentaje total de cumplimiento</w:t>
            </w:r>
          </w:p>
        </w:tc>
        <w:tc>
          <w:tcPr>
            <w:tcW w:w="2080" w:type="dxa"/>
            <w:tcBorders>
              <w:top w:val="nil"/>
              <w:left w:val="single" w:sz="8" w:space="0" w:color="auto"/>
              <w:bottom w:val="single" w:sz="8" w:space="0" w:color="auto"/>
              <w:right w:val="single" w:sz="8" w:space="0" w:color="auto"/>
            </w:tcBorders>
            <w:shd w:val="clear" w:color="000000" w:fill="D7E4BC"/>
            <w:noWrap/>
            <w:vAlign w:val="center"/>
            <w:hideMark/>
          </w:tcPr>
          <w:p w14:paraId="6551EA88" w14:textId="77777777" w:rsidR="007D7FA1" w:rsidRPr="007D7FA1" w:rsidRDefault="007D7FA1" w:rsidP="007D7FA1">
            <w:pPr>
              <w:suppressAutoHyphens w:val="0"/>
              <w:spacing w:after="0" w:line="240" w:lineRule="auto"/>
              <w:jc w:val="center"/>
              <w:rPr>
                <w:rFonts w:ascii="Times New Roman" w:eastAsia="Times New Roman" w:hAnsi="Times New Roman" w:cs="Times New Roman"/>
                <w:b/>
                <w:bCs/>
                <w:color w:val="000000"/>
                <w:sz w:val="24"/>
                <w:szCs w:val="24"/>
              </w:rPr>
            </w:pPr>
            <w:r w:rsidRPr="007D7FA1">
              <w:rPr>
                <w:rFonts w:ascii="Times New Roman" w:eastAsia="Times New Roman" w:hAnsi="Times New Roman" w:cs="Times New Roman"/>
                <w:b/>
                <w:bCs/>
                <w:color w:val="000000"/>
                <w:sz w:val="24"/>
                <w:szCs w:val="24"/>
              </w:rPr>
              <w:t>88%</w:t>
            </w:r>
          </w:p>
        </w:tc>
      </w:tr>
      <w:tr w:rsidR="007D7FA1" w:rsidRPr="007D7FA1" w14:paraId="26863A07" w14:textId="77777777" w:rsidTr="007D7FA1">
        <w:trPr>
          <w:trHeight w:val="600"/>
          <w:jc w:val="center"/>
        </w:trPr>
        <w:tc>
          <w:tcPr>
            <w:tcW w:w="8550" w:type="dxa"/>
            <w:gridSpan w:val="2"/>
            <w:tcBorders>
              <w:top w:val="single" w:sz="8" w:space="0" w:color="auto"/>
              <w:left w:val="nil"/>
              <w:bottom w:val="nil"/>
              <w:right w:val="nil"/>
            </w:tcBorders>
            <w:shd w:val="clear" w:color="auto" w:fill="auto"/>
            <w:vAlign w:val="center"/>
            <w:hideMark/>
          </w:tcPr>
          <w:p w14:paraId="0655D983" w14:textId="77777777" w:rsidR="007D7FA1" w:rsidRPr="007D7FA1" w:rsidRDefault="007D7FA1" w:rsidP="007D7FA1">
            <w:pPr>
              <w:suppressAutoHyphens w:val="0"/>
              <w:spacing w:after="0" w:line="240" w:lineRule="auto"/>
              <w:jc w:val="center"/>
              <w:rPr>
                <w:rFonts w:ascii="Times New Roman" w:eastAsia="Times New Roman" w:hAnsi="Times New Roman" w:cs="Times New Roman"/>
                <w:b/>
                <w:bCs/>
                <w:color w:val="000000"/>
                <w:sz w:val="20"/>
                <w:szCs w:val="20"/>
              </w:rPr>
            </w:pPr>
            <w:r w:rsidRPr="007D7FA1">
              <w:rPr>
                <w:rFonts w:ascii="Times New Roman" w:eastAsia="Times New Roman" w:hAnsi="Times New Roman" w:cs="Times New Roman"/>
                <w:b/>
                <w:bCs/>
                <w:color w:val="000000"/>
                <w:sz w:val="20"/>
                <w:szCs w:val="20"/>
              </w:rPr>
              <w:t>Fuente</w:t>
            </w:r>
            <w:r w:rsidRPr="007D7FA1">
              <w:rPr>
                <w:rFonts w:ascii="Times New Roman" w:eastAsia="Times New Roman" w:hAnsi="Times New Roman" w:cs="Times New Roman"/>
                <w:color w:val="000000"/>
                <w:sz w:val="20"/>
                <w:szCs w:val="20"/>
              </w:rPr>
              <w:t>: elaboración propia con datos obtenidos de las ejecuciones del POA 2024 de la Dirección de Gestión de Programas.</w:t>
            </w:r>
          </w:p>
        </w:tc>
      </w:tr>
    </w:tbl>
    <w:p w14:paraId="5E9A90F5" w14:textId="77777777" w:rsidR="00EA2E0A" w:rsidRPr="00E40A0A" w:rsidRDefault="00EA2E0A" w:rsidP="00EA2E0A">
      <w:pPr>
        <w:spacing w:line="360" w:lineRule="auto"/>
        <w:rPr>
          <w:rFonts w:ascii="Times New Roman" w:hAnsi="Times New Roman" w:cs="Times New Roman"/>
          <w:color w:val="000000"/>
          <w:sz w:val="24"/>
          <w:szCs w:val="24"/>
          <w:lang w:eastAsia="es-ES"/>
        </w:rPr>
      </w:pPr>
    </w:p>
    <w:p w14:paraId="6C0D9693" w14:textId="3A16ABA7" w:rsidR="007D7FA1" w:rsidRPr="00E40A0A" w:rsidRDefault="007D7FA1" w:rsidP="00CF4859">
      <w:pPr>
        <w:pStyle w:val="Ttulo21"/>
        <w:numPr>
          <w:ilvl w:val="1"/>
          <w:numId w:val="31"/>
        </w:numPr>
        <w:spacing w:line="360" w:lineRule="auto"/>
        <w:jc w:val="left"/>
        <w:rPr>
          <w:rFonts w:cs="Times New Roman"/>
          <w:sz w:val="24"/>
          <w:szCs w:val="24"/>
        </w:rPr>
      </w:pPr>
      <w:bookmarkStart w:id="56" w:name="_Toc189559461"/>
      <w:r w:rsidRPr="00E40A0A">
        <w:rPr>
          <w:rFonts w:cs="Times New Roman"/>
          <w:sz w:val="24"/>
          <w:szCs w:val="24"/>
        </w:rPr>
        <w:t>Dirección de Abastecimiento, Distribución y Logística</w:t>
      </w:r>
      <w:bookmarkEnd w:id="56"/>
    </w:p>
    <w:p w14:paraId="24D5EC6F" w14:textId="218D666D" w:rsidR="007D7FA1" w:rsidRDefault="00111C39" w:rsidP="007D7FA1">
      <w:pPr>
        <w:spacing w:line="360" w:lineRule="auto"/>
        <w:rPr>
          <w:rFonts w:ascii="Times New Roman" w:hAnsi="Times New Roman" w:cs="Times New Roman"/>
          <w:color w:val="000000"/>
          <w:sz w:val="24"/>
          <w:szCs w:val="24"/>
          <w:lang w:eastAsia="es-ES"/>
        </w:rPr>
      </w:pPr>
      <w:r w:rsidRPr="00111C39">
        <w:rPr>
          <w:rFonts w:ascii="Times New Roman" w:hAnsi="Times New Roman" w:cs="Times New Roman"/>
          <w:color w:val="000000"/>
          <w:sz w:val="24"/>
          <w:szCs w:val="24"/>
          <w:lang w:eastAsia="es-ES"/>
        </w:rPr>
        <w:t>En relación con la Dirección de Abastecimiento, Distribución y Logística,</w:t>
      </w:r>
      <w:r w:rsidR="009C6617">
        <w:rPr>
          <w:rFonts w:ascii="Times New Roman" w:hAnsi="Times New Roman" w:cs="Times New Roman"/>
          <w:color w:val="000000"/>
          <w:sz w:val="24"/>
          <w:szCs w:val="24"/>
          <w:lang w:eastAsia="es-ES"/>
        </w:rPr>
        <w:t xml:space="preserve"> el </w:t>
      </w:r>
      <w:r w:rsidRPr="00111C39">
        <w:rPr>
          <w:rFonts w:ascii="Times New Roman" w:hAnsi="Times New Roman" w:cs="Times New Roman"/>
          <w:color w:val="000000"/>
          <w:sz w:val="24"/>
          <w:szCs w:val="24"/>
          <w:lang w:eastAsia="es-ES"/>
        </w:rPr>
        <w:t>objetivo</w:t>
      </w:r>
      <w:r w:rsidR="009C6617">
        <w:rPr>
          <w:rFonts w:ascii="Times New Roman" w:hAnsi="Times New Roman" w:cs="Times New Roman"/>
          <w:color w:val="000000"/>
          <w:sz w:val="24"/>
          <w:szCs w:val="24"/>
          <w:lang w:eastAsia="es-ES"/>
        </w:rPr>
        <w:t xml:space="preserve"> planificado para el período 2024,</w:t>
      </w:r>
      <w:r w:rsidRPr="00111C39">
        <w:rPr>
          <w:rFonts w:ascii="Times New Roman" w:hAnsi="Times New Roman" w:cs="Times New Roman"/>
          <w:color w:val="000000"/>
          <w:sz w:val="24"/>
          <w:szCs w:val="24"/>
          <w:lang w:eastAsia="es-ES"/>
        </w:rPr>
        <w:t xml:space="preserve"> alcanzó un rendimiento del </w:t>
      </w:r>
      <w:r w:rsidRPr="008D78CF">
        <w:rPr>
          <w:rFonts w:ascii="Times New Roman" w:hAnsi="Times New Roman" w:cs="Times New Roman"/>
          <w:b/>
          <w:bCs/>
          <w:color w:val="000000"/>
          <w:sz w:val="24"/>
          <w:szCs w:val="24"/>
          <w:lang w:eastAsia="es-ES"/>
        </w:rPr>
        <w:t>87%</w:t>
      </w:r>
      <w:r w:rsidRPr="00111C39">
        <w:rPr>
          <w:rFonts w:ascii="Times New Roman" w:hAnsi="Times New Roman" w:cs="Times New Roman"/>
          <w:color w:val="000000"/>
          <w:sz w:val="24"/>
          <w:szCs w:val="24"/>
          <w:lang w:eastAsia="es-ES"/>
        </w:rPr>
        <w:t>, lo que evidencia el desempeño del equipo en dicha área. La capacidad para asegurar el suministro de los productos requeridos en los distintos canales de comercialización refleja la eficacia operativa y la dedicación del equipo</w:t>
      </w:r>
      <w:r w:rsidR="009C6617">
        <w:rPr>
          <w:rFonts w:ascii="Times New Roman" w:hAnsi="Times New Roman" w:cs="Times New Roman"/>
          <w:color w:val="000000"/>
          <w:sz w:val="24"/>
          <w:szCs w:val="24"/>
          <w:lang w:eastAsia="es-ES"/>
        </w:rPr>
        <w:t xml:space="preserve"> a pesar de las limitaciones presentadas</w:t>
      </w:r>
      <w:r w:rsidRPr="00111C39">
        <w:rPr>
          <w:rFonts w:ascii="Times New Roman" w:hAnsi="Times New Roman" w:cs="Times New Roman"/>
          <w:color w:val="000000"/>
          <w:sz w:val="24"/>
          <w:szCs w:val="24"/>
          <w:lang w:eastAsia="es-ES"/>
        </w:rPr>
        <w:t>.</w:t>
      </w:r>
    </w:p>
    <w:p w14:paraId="523ED6B0" w14:textId="77777777" w:rsidR="00CF4859" w:rsidRPr="00E40A0A" w:rsidRDefault="00CF4859" w:rsidP="007D7FA1">
      <w:pPr>
        <w:spacing w:line="360" w:lineRule="auto"/>
        <w:rPr>
          <w:rFonts w:ascii="Times New Roman" w:hAnsi="Times New Roman" w:cs="Times New Roman"/>
          <w:color w:val="000000"/>
          <w:sz w:val="24"/>
          <w:szCs w:val="24"/>
          <w:lang w:eastAsia="es-ES"/>
        </w:rPr>
      </w:pPr>
    </w:p>
    <w:tbl>
      <w:tblPr>
        <w:tblW w:w="9000" w:type="dxa"/>
        <w:jc w:val="center"/>
        <w:tblLook w:val="04A0" w:firstRow="1" w:lastRow="0" w:firstColumn="1" w:lastColumn="0" w:noHBand="0" w:noVBand="1"/>
      </w:tblPr>
      <w:tblGrid>
        <w:gridCol w:w="6920"/>
        <w:gridCol w:w="2080"/>
      </w:tblGrid>
      <w:tr w:rsidR="007D7FA1" w:rsidRPr="007D7FA1" w14:paraId="4A929A1A" w14:textId="77777777" w:rsidTr="00751E12">
        <w:trPr>
          <w:trHeight w:val="80"/>
          <w:jc w:val="center"/>
        </w:trPr>
        <w:tc>
          <w:tcPr>
            <w:tcW w:w="9000" w:type="dxa"/>
            <w:gridSpan w:val="2"/>
            <w:tcBorders>
              <w:top w:val="nil"/>
              <w:left w:val="nil"/>
              <w:bottom w:val="single" w:sz="8" w:space="0" w:color="auto"/>
              <w:right w:val="nil"/>
            </w:tcBorders>
            <w:shd w:val="clear" w:color="auto" w:fill="auto"/>
            <w:vAlign w:val="center"/>
            <w:hideMark/>
          </w:tcPr>
          <w:p w14:paraId="67ABF2E8" w14:textId="26E0B023" w:rsidR="007D7FA1" w:rsidRPr="007D7FA1" w:rsidRDefault="007D7FA1" w:rsidP="007D7FA1">
            <w:pPr>
              <w:suppressAutoHyphens w:val="0"/>
              <w:spacing w:after="0" w:line="240" w:lineRule="auto"/>
              <w:jc w:val="center"/>
              <w:rPr>
                <w:rFonts w:ascii="Times New Roman" w:eastAsia="Times New Roman" w:hAnsi="Times New Roman" w:cs="Times New Roman"/>
                <w:b/>
                <w:bCs/>
                <w:color w:val="000000"/>
                <w:sz w:val="24"/>
                <w:szCs w:val="24"/>
              </w:rPr>
            </w:pPr>
            <w:r w:rsidRPr="007D7FA1">
              <w:rPr>
                <w:rFonts w:ascii="Times New Roman" w:eastAsia="Times New Roman" w:hAnsi="Times New Roman" w:cs="Times New Roman"/>
                <w:b/>
                <w:bCs/>
                <w:color w:val="000000"/>
                <w:sz w:val="24"/>
                <w:szCs w:val="24"/>
              </w:rPr>
              <w:lastRenderedPageBreak/>
              <w:t>Tabla 1</w:t>
            </w:r>
            <w:r w:rsidR="007E385A">
              <w:rPr>
                <w:rFonts w:ascii="Times New Roman" w:eastAsia="Times New Roman" w:hAnsi="Times New Roman" w:cs="Times New Roman"/>
                <w:b/>
                <w:bCs/>
                <w:color w:val="000000"/>
                <w:sz w:val="24"/>
                <w:szCs w:val="24"/>
              </w:rPr>
              <w:t>1</w:t>
            </w:r>
            <w:r w:rsidRPr="007D7FA1">
              <w:rPr>
                <w:rFonts w:ascii="Times New Roman" w:eastAsia="Times New Roman" w:hAnsi="Times New Roman" w:cs="Times New Roman"/>
                <w:b/>
                <w:bCs/>
                <w:sz w:val="24"/>
                <w:szCs w:val="24"/>
              </w:rPr>
              <w:t>.</w:t>
            </w:r>
            <w:r w:rsidRPr="007D7FA1">
              <w:rPr>
                <w:rFonts w:ascii="Times New Roman" w:eastAsia="Times New Roman" w:hAnsi="Times New Roman" w:cs="Times New Roman"/>
                <w:color w:val="000000"/>
                <w:sz w:val="24"/>
                <w:szCs w:val="24"/>
              </w:rPr>
              <w:t xml:space="preserve"> Resultados de la Dirección de Abastecimiento, Distribución y Logística, según objetivo, 2024.</w:t>
            </w:r>
          </w:p>
        </w:tc>
      </w:tr>
      <w:tr w:rsidR="007D7FA1" w:rsidRPr="007D7FA1" w14:paraId="1D8495FA" w14:textId="77777777" w:rsidTr="00751E12">
        <w:trPr>
          <w:trHeight w:val="60"/>
          <w:jc w:val="center"/>
        </w:trPr>
        <w:tc>
          <w:tcPr>
            <w:tcW w:w="9000" w:type="dxa"/>
            <w:gridSpan w:val="2"/>
            <w:tcBorders>
              <w:top w:val="single" w:sz="8" w:space="0" w:color="auto"/>
              <w:left w:val="single" w:sz="8" w:space="0" w:color="auto"/>
              <w:bottom w:val="single" w:sz="4" w:space="0" w:color="auto"/>
              <w:right w:val="single" w:sz="8" w:space="0" w:color="000000"/>
            </w:tcBorders>
            <w:shd w:val="clear" w:color="000000" w:fill="002060"/>
            <w:noWrap/>
            <w:vAlign w:val="center"/>
            <w:hideMark/>
          </w:tcPr>
          <w:p w14:paraId="752EBFE4" w14:textId="77777777" w:rsidR="007D7FA1" w:rsidRPr="007D7FA1" w:rsidRDefault="007D7FA1" w:rsidP="007D7FA1">
            <w:pPr>
              <w:suppressAutoHyphens w:val="0"/>
              <w:spacing w:after="0" w:line="240" w:lineRule="auto"/>
              <w:jc w:val="center"/>
              <w:rPr>
                <w:rFonts w:ascii="Times New Roman" w:eastAsia="Times New Roman" w:hAnsi="Times New Roman" w:cs="Times New Roman"/>
                <w:b/>
                <w:bCs/>
                <w:color w:val="FFFFFF"/>
                <w:sz w:val="24"/>
                <w:szCs w:val="24"/>
              </w:rPr>
            </w:pPr>
            <w:r w:rsidRPr="007D7FA1">
              <w:rPr>
                <w:rFonts w:ascii="Times New Roman" w:eastAsia="Times New Roman" w:hAnsi="Times New Roman" w:cs="Times New Roman"/>
                <w:b/>
                <w:bCs/>
                <w:color w:val="FFFFFF"/>
                <w:sz w:val="24"/>
                <w:szCs w:val="24"/>
              </w:rPr>
              <w:t>Dirección de Abastecimiento, Distribución y Logística</w:t>
            </w:r>
          </w:p>
        </w:tc>
      </w:tr>
      <w:tr w:rsidR="007D7FA1" w:rsidRPr="007D7FA1" w14:paraId="3531E125" w14:textId="77777777" w:rsidTr="00751E12">
        <w:trPr>
          <w:trHeight w:val="70"/>
          <w:jc w:val="center"/>
        </w:trPr>
        <w:tc>
          <w:tcPr>
            <w:tcW w:w="6920" w:type="dxa"/>
            <w:tcBorders>
              <w:top w:val="nil"/>
              <w:left w:val="single" w:sz="8" w:space="0" w:color="auto"/>
              <w:bottom w:val="single" w:sz="8" w:space="0" w:color="auto"/>
              <w:right w:val="single" w:sz="4" w:space="0" w:color="auto"/>
            </w:tcBorders>
            <w:shd w:val="clear" w:color="000000" w:fill="D7E4BC"/>
            <w:noWrap/>
            <w:vAlign w:val="center"/>
            <w:hideMark/>
          </w:tcPr>
          <w:p w14:paraId="027A4CF3" w14:textId="77777777" w:rsidR="007D7FA1" w:rsidRPr="007D7FA1" w:rsidRDefault="007D7FA1" w:rsidP="007D7FA1">
            <w:pPr>
              <w:suppressAutoHyphens w:val="0"/>
              <w:spacing w:after="0" w:line="240" w:lineRule="auto"/>
              <w:jc w:val="center"/>
              <w:rPr>
                <w:rFonts w:ascii="Times New Roman" w:eastAsia="Times New Roman" w:hAnsi="Times New Roman" w:cs="Times New Roman"/>
                <w:b/>
                <w:bCs/>
                <w:color w:val="000000"/>
                <w:sz w:val="24"/>
                <w:szCs w:val="24"/>
              </w:rPr>
            </w:pPr>
            <w:r w:rsidRPr="007D7FA1">
              <w:rPr>
                <w:rFonts w:ascii="Times New Roman" w:eastAsia="Times New Roman" w:hAnsi="Times New Roman" w:cs="Times New Roman"/>
                <w:b/>
                <w:bCs/>
                <w:color w:val="000000"/>
                <w:sz w:val="24"/>
                <w:szCs w:val="24"/>
              </w:rPr>
              <w:t>Objetivo</w:t>
            </w:r>
          </w:p>
        </w:tc>
        <w:tc>
          <w:tcPr>
            <w:tcW w:w="2080" w:type="dxa"/>
            <w:tcBorders>
              <w:top w:val="nil"/>
              <w:left w:val="nil"/>
              <w:bottom w:val="single" w:sz="8" w:space="0" w:color="auto"/>
              <w:right w:val="single" w:sz="8" w:space="0" w:color="auto"/>
            </w:tcBorders>
            <w:shd w:val="clear" w:color="000000" w:fill="D7E4BC"/>
            <w:noWrap/>
            <w:vAlign w:val="center"/>
            <w:hideMark/>
          </w:tcPr>
          <w:p w14:paraId="28E6B170" w14:textId="77777777" w:rsidR="007D7FA1" w:rsidRPr="007D7FA1" w:rsidRDefault="007D7FA1" w:rsidP="007D7FA1">
            <w:pPr>
              <w:suppressAutoHyphens w:val="0"/>
              <w:spacing w:after="0" w:line="240" w:lineRule="auto"/>
              <w:jc w:val="center"/>
              <w:rPr>
                <w:rFonts w:ascii="Times New Roman" w:eastAsia="Times New Roman" w:hAnsi="Times New Roman" w:cs="Times New Roman"/>
                <w:b/>
                <w:bCs/>
                <w:color w:val="000000"/>
                <w:sz w:val="24"/>
                <w:szCs w:val="24"/>
              </w:rPr>
            </w:pPr>
            <w:r w:rsidRPr="007D7FA1">
              <w:rPr>
                <w:rFonts w:ascii="Times New Roman" w:eastAsia="Times New Roman" w:hAnsi="Times New Roman" w:cs="Times New Roman"/>
                <w:b/>
                <w:bCs/>
                <w:color w:val="000000"/>
                <w:sz w:val="24"/>
                <w:szCs w:val="24"/>
              </w:rPr>
              <w:t>% Cumplimiento</w:t>
            </w:r>
          </w:p>
        </w:tc>
      </w:tr>
      <w:tr w:rsidR="007D7FA1" w:rsidRPr="007D7FA1" w14:paraId="68C236BD" w14:textId="77777777" w:rsidTr="00751E12">
        <w:trPr>
          <w:trHeight w:val="60"/>
          <w:jc w:val="center"/>
        </w:trPr>
        <w:tc>
          <w:tcPr>
            <w:tcW w:w="6920" w:type="dxa"/>
            <w:tcBorders>
              <w:top w:val="nil"/>
              <w:left w:val="single" w:sz="8" w:space="0" w:color="auto"/>
              <w:bottom w:val="single" w:sz="8" w:space="0" w:color="auto"/>
              <w:right w:val="single" w:sz="8" w:space="0" w:color="auto"/>
            </w:tcBorders>
            <w:shd w:val="clear" w:color="auto" w:fill="auto"/>
            <w:vAlign w:val="center"/>
            <w:hideMark/>
          </w:tcPr>
          <w:p w14:paraId="55970F8C" w14:textId="77777777" w:rsidR="007D7FA1" w:rsidRPr="007D7FA1" w:rsidRDefault="007D7FA1" w:rsidP="007D7FA1">
            <w:pPr>
              <w:suppressAutoHyphens w:val="0"/>
              <w:spacing w:after="0" w:line="240" w:lineRule="auto"/>
              <w:jc w:val="left"/>
              <w:rPr>
                <w:rFonts w:ascii="Times New Roman" w:eastAsia="Times New Roman" w:hAnsi="Times New Roman" w:cs="Times New Roman"/>
                <w:color w:val="000000"/>
                <w:sz w:val="24"/>
                <w:szCs w:val="24"/>
              </w:rPr>
            </w:pPr>
            <w:r w:rsidRPr="007D7FA1">
              <w:rPr>
                <w:rFonts w:ascii="Times New Roman" w:eastAsia="Times New Roman" w:hAnsi="Times New Roman" w:cs="Times New Roman"/>
                <w:color w:val="000000"/>
                <w:sz w:val="24"/>
                <w:szCs w:val="24"/>
              </w:rPr>
              <w:t>Abastecer los canales de comercialización y almacenes regionales con productos agropecuarios en las comunidades de escasos recursos en el tiempo requerido.</w:t>
            </w:r>
          </w:p>
        </w:tc>
        <w:tc>
          <w:tcPr>
            <w:tcW w:w="2080" w:type="dxa"/>
            <w:tcBorders>
              <w:top w:val="nil"/>
              <w:left w:val="nil"/>
              <w:bottom w:val="single" w:sz="8" w:space="0" w:color="auto"/>
              <w:right w:val="single" w:sz="8" w:space="0" w:color="auto"/>
            </w:tcBorders>
            <w:shd w:val="clear" w:color="auto" w:fill="auto"/>
            <w:noWrap/>
            <w:vAlign w:val="center"/>
            <w:hideMark/>
          </w:tcPr>
          <w:p w14:paraId="1F3C5629" w14:textId="77777777" w:rsidR="007D7FA1" w:rsidRPr="007D7FA1" w:rsidRDefault="007D7FA1" w:rsidP="007D7FA1">
            <w:pPr>
              <w:suppressAutoHyphens w:val="0"/>
              <w:spacing w:after="0" w:line="240" w:lineRule="auto"/>
              <w:jc w:val="center"/>
              <w:rPr>
                <w:rFonts w:ascii="Times New Roman" w:eastAsia="Times New Roman" w:hAnsi="Times New Roman" w:cs="Times New Roman"/>
                <w:color w:val="000000"/>
                <w:sz w:val="24"/>
                <w:szCs w:val="24"/>
              </w:rPr>
            </w:pPr>
            <w:r w:rsidRPr="007D7FA1">
              <w:rPr>
                <w:rFonts w:ascii="Times New Roman" w:eastAsia="Times New Roman" w:hAnsi="Times New Roman" w:cs="Times New Roman"/>
                <w:color w:val="000000"/>
                <w:sz w:val="24"/>
                <w:szCs w:val="24"/>
              </w:rPr>
              <w:t>87%</w:t>
            </w:r>
          </w:p>
        </w:tc>
      </w:tr>
      <w:tr w:rsidR="007D7FA1" w:rsidRPr="007D7FA1" w14:paraId="78863B1F" w14:textId="77777777" w:rsidTr="00751E12">
        <w:trPr>
          <w:trHeight w:val="60"/>
          <w:jc w:val="center"/>
        </w:trPr>
        <w:tc>
          <w:tcPr>
            <w:tcW w:w="6920" w:type="dxa"/>
            <w:tcBorders>
              <w:top w:val="nil"/>
              <w:left w:val="single" w:sz="8" w:space="0" w:color="auto"/>
              <w:bottom w:val="single" w:sz="8" w:space="0" w:color="auto"/>
              <w:right w:val="nil"/>
            </w:tcBorders>
            <w:shd w:val="clear" w:color="000000" w:fill="D7E4BC"/>
            <w:noWrap/>
            <w:vAlign w:val="center"/>
            <w:hideMark/>
          </w:tcPr>
          <w:p w14:paraId="7DBAD450" w14:textId="77777777" w:rsidR="007D7FA1" w:rsidRPr="007D7FA1" w:rsidRDefault="007D7FA1" w:rsidP="007D7FA1">
            <w:pPr>
              <w:suppressAutoHyphens w:val="0"/>
              <w:spacing w:after="0" w:line="240" w:lineRule="auto"/>
              <w:jc w:val="left"/>
              <w:rPr>
                <w:rFonts w:ascii="Times New Roman" w:eastAsia="Times New Roman" w:hAnsi="Times New Roman" w:cs="Times New Roman"/>
                <w:b/>
                <w:bCs/>
                <w:color w:val="000000"/>
                <w:sz w:val="24"/>
                <w:szCs w:val="24"/>
              </w:rPr>
            </w:pPr>
            <w:r w:rsidRPr="007D7FA1">
              <w:rPr>
                <w:rFonts w:ascii="Times New Roman" w:eastAsia="Times New Roman" w:hAnsi="Times New Roman" w:cs="Times New Roman"/>
                <w:b/>
                <w:bCs/>
                <w:color w:val="000000"/>
                <w:sz w:val="24"/>
                <w:szCs w:val="24"/>
              </w:rPr>
              <w:t>Porcentaje total de cumplimiento</w:t>
            </w:r>
          </w:p>
        </w:tc>
        <w:tc>
          <w:tcPr>
            <w:tcW w:w="2080" w:type="dxa"/>
            <w:tcBorders>
              <w:top w:val="nil"/>
              <w:left w:val="single" w:sz="8" w:space="0" w:color="auto"/>
              <w:bottom w:val="single" w:sz="8" w:space="0" w:color="auto"/>
              <w:right w:val="single" w:sz="8" w:space="0" w:color="auto"/>
            </w:tcBorders>
            <w:shd w:val="clear" w:color="000000" w:fill="D7E4BC"/>
            <w:noWrap/>
            <w:vAlign w:val="center"/>
            <w:hideMark/>
          </w:tcPr>
          <w:p w14:paraId="036FF13C" w14:textId="77777777" w:rsidR="007D7FA1" w:rsidRPr="007D7FA1" w:rsidRDefault="007D7FA1" w:rsidP="007D7FA1">
            <w:pPr>
              <w:suppressAutoHyphens w:val="0"/>
              <w:spacing w:after="0" w:line="240" w:lineRule="auto"/>
              <w:jc w:val="center"/>
              <w:rPr>
                <w:rFonts w:ascii="Times New Roman" w:eastAsia="Times New Roman" w:hAnsi="Times New Roman" w:cs="Times New Roman"/>
                <w:b/>
                <w:bCs/>
                <w:color w:val="000000"/>
                <w:sz w:val="24"/>
                <w:szCs w:val="24"/>
              </w:rPr>
            </w:pPr>
            <w:r w:rsidRPr="007D7FA1">
              <w:rPr>
                <w:rFonts w:ascii="Times New Roman" w:eastAsia="Times New Roman" w:hAnsi="Times New Roman" w:cs="Times New Roman"/>
                <w:b/>
                <w:bCs/>
                <w:color w:val="000000"/>
                <w:sz w:val="24"/>
                <w:szCs w:val="24"/>
              </w:rPr>
              <w:t>87%</w:t>
            </w:r>
          </w:p>
        </w:tc>
      </w:tr>
      <w:tr w:rsidR="007D7FA1" w:rsidRPr="007D7FA1" w14:paraId="4FE1C06D" w14:textId="77777777" w:rsidTr="007D7FA1">
        <w:trPr>
          <w:trHeight w:val="600"/>
          <w:jc w:val="center"/>
        </w:trPr>
        <w:tc>
          <w:tcPr>
            <w:tcW w:w="9000" w:type="dxa"/>
            <w:gridSpan w:val="2"/>
            <w:tcBorders>
              <w:top w:val="single" w:sz="8" w:space="0" w:color="auto"/>
              <w:left w:val="nil"/>
              <w:bottom w:val="nil"/>
              <w:right w:val="nil"/>
            </w:tcBorders>
            <w:shd w:val="clear" w:color="auto" w:fill="auto"/>
            <w:vAlign w:val="center"/>
            <w:hideMark/>
          </w:tcPr>
          <w:p w14:paraId="1DCE7CD7" w14:textId="77777777" w:rsidR="009C6617" w:rsidRDefault="007D7FA1" w:rsidP="007D7FA1">
            <w:pPr>
              <w:suppressAutoHyphens w:val="0"/>
              <w:spacing w:after="0" w:line="240" w:lineRule="auto"/>
              <w:jc w:val="center"/>
              <w:rPr>
                <w:rFonts w:ascii="Times New Roman" w:eastAsia="Times New Roman" w:hAnsi="Times New Roman" w:cs="Times New Roman"/>
                <w:color w:val="000000"/>
                <w:sz w:val="20"/>
                <w:szCs w:val="20"/>
              </w:rPr>
            </w:pPr>
            <w:r w:rsidRPr="007D7FA1">
              <w:rPr>
                <w:rFonts w:ascii="Times New Roman" w:eastAsia="Times New Roman" w:hAnsi="Times New Roman" w:cs="Times New Roman"/>
                <w:b/>
                <w:bCs/>
                <w:color w:val="000000"/>
                <w:sz w:val="20"/>
                <w:szCs w:val="20"/>
              </w:rPr>
              <w:t>Fuente</w:t>
            </w:r>
            <w:r w:rsidRPr="007D7FA1">
              <w:rPr>
                <w:rFonts w:ascii="Times New Roman" w:eastAsia="Times New Roman" w:hAnsi="Times New Roman" w:cs="Times New Roman"/>
                <w:color w:val="000000"/>
                <w:sz w:val="20"/>
                <w:szCs w:val="20"/>
              </w:rPr>
              <w:t xml:space="preserve">: elaboración propia con datos obtenidos de las ejecuciones del POA 2024 de la Dirección de </w:t>
            </w:r>
          </w:p>
          <w:p w14:paraId="50971A88" w14:textId="489F2EAD" w:rsidR="007D7FA1" w:rsidRPr="007D7FA1" w:rsidRDefault="007D7FA1" w:rsidP="007D7FA1">
            <w:pPr>
              <w:suppressAutoHyphens w:val="0"/>
              <w:spacing w:after="0" w:line="240" w:lineRule="auto"/>
              <w:jc w:val="center"/>
              <w:rPr>
                <w:rFonts w:ascii="Times New Roman" w:eastAsia="Times New Roman" w:hAnsi="Times New Roman" w:cs="Times New Roman"/>
                <w:b/>
                <w:bCs/>
                <w:color w:val="000000"/>
                <w:sz w:val="20"/>
                <w:szCs w:val="20"/>
              </w:rPr>
            </w:pPr>
            <w:r w:rsidRPr="007D7FA1">
              <w:rPr>
                <w:rFonts w:ascii="Times New Roman" w:eastAsia="Times New Roman" w:hAnsi="Times New Roman" w:cs="Times New Roman"/>
                <w:color w:val="000000"/>
                <w:sz w:val="20"/>
                <w:szCs w:val="20"/>
              </w:rPr>
              <w:t>Abastecimiento, Distribución y Logística.</w:t>
            </w:r>
          </w:p>
        </w:tc>
      </w:tr>
    </w:tbl>
    <w:p w14:paraId="4797F2BF" w14:textId="77777777" w:rsidR="00340593" w:rsidRPr="00340593" w:rsidRDefault="00340593" w:rsidP="00340593"/>
    <w:p w14:paraId="43C467C0" w14:textId="02E6B2C0" w:rsidR="00433D71" w:rsidRPr="00433D71" w:rsidRDefault="00433D71" w:rsidP="00CF4859">
      <w:pPr>
        <w:pStyle w:val="Ttulo21"/>
        <w:numPr>
          <w:ilvl w:val="1"/>
          <w:numId w:val="31"/>
        </w:numPr>
        <w:spacing w:line="360" w:lineRule="auto"/>
        <w:jc w:val="left"/>
        <w:rPr>
          <w:rFonts w:cs="Times New Roman"/>
          <w:sz w:val="24"/>
          <w:szCs w:val="24"/>
        </w:rPr>
      </w:pPr>
      <w:bookmarkStart w:id="57" w:name="_Toc189559462"/>
      <w:r w:rsidRPr="00433D71">
        <w:rPr>
          <w:rFonts w:cs="Times New Roman"/>
          <w:sz w:val="24"/>
          <w:szCs w:val="24"/>
        </w:rPr>
        <w:t>Departamento de Seguridad Militar</w:t>
      </w:r>
      <w:bookmarkEnd w:id="57"/>
    </w:p>
    <w:p w14:paraId="124762ED" w14:textId="6F3D7544" w:rsidR="00340593" w:rsidRPr="00F019A2" w:rsidRDefault="00340593" w:rsidP="00F019A2">
      <w:pPr>
        <w:spacing w:line="360" w:lineRule="auto"/>
        <w:rPr>
          <w:rFonts w:ascii="Times New Roman" w:hAnsi="Times New Roman" w:cs="Times New Roman"/>
          <w:sz w:val="24"/>
          <w:szCs w:val="24"/>
        </w:rPr>
      </w:pPr>
      <w:r w:rsidRPr="008D78CF">
        <w:rPr>
          <w:rFonts w:ascii="Times New Roman" w:hAnsi="Times New Roman" w:cs="Times New Roman"/>
          <w:sz w:val="24"/>
          <w:szCs w:val="24"/>
        </w:rPr>
        <w:t xml:space="preserve">En la consecución de sus metas, el Departamento de Seguridad Militar alcanzó un rendimiento del </w:t>
      </w:r>
      <w:r w:rsidRPr="008D78CF">
        <w:rPr>
          <w:rFonts w:ascii="Times New Roman" w:hAnsi="Times New Roman" w:cs="Times New Roman"/>
          <w:b/>
          <w:bCs/>
          <w:sz w:val="24"/>
          <w:szCs w:val="24"/>
        </w:rPr>
        <w:t>83%</w:t>
      </w:r>
      <w:r w:rsidRPr="008D78CF">
        <w:rPr>
          <w:rFonts w:ascii="Times New Roman" w:hAnsi="Times New Roman" w:cs="Times New Roman"/>
          <w:sz w:val="24"/>
          <w:szCs w:val="24"/>
        </w:rPr>
        <w:t>, evidenciando un desempeño eficiente en sus labores de seguridad. Este resultado se refleja tanto en el respaldo brindado a diversas actividades y programas institucionales como en la atención a las distintas regiones a nivel nacional.</w:t>
      </w:r>
    </w:p>
    <w:tbl>
      <w:tblPr>
        <w:tblW w:w="9000" w:type="dxa"/>
        <w:tblLook w:val="04A0" w:firstRow="1" w:lastRow="0" w:firstColumn="1" w:lastColumn="0" w:noHBand="0" w:noVBand="1"/>
      </w:tblPr>
      <w:tblGrid>
        <w:gridCol w:w="6930"/>
        <w:gridCol w:w="2070"/>
      </w:tblGrid>
      <w:tr w:rsidR="00433D71" w:rsidRPr="00433D71" w14:paraId="22E9235C" w14:textId="77777777" w:rsidTr="00340593">
        <w:trPr>
          <w:trHeight w:val="80"/>
        </w:trPr>
        <w:tc>
          <w:tcPr>
            <w:tcW w:w="9000" w:type="dxa"/>
            <w:gridSpan w:val="2"/>
            <w:tcBorders>
              <w:top w:val="nil"/>
              <w:left w:val="nil"/>
              <w:bottom w:val="single" w:sz="8" w:space="0" w:color="auto"/>
              <w:right w:val="nil"/>
            </w:tcBorders>
            <w:shd w:val="clear" w:color="auto" w:fill="auto"/>
            <w:vAlign w:val="center"/>
            <w:hideMark/>
          </w:tcPr>
          <w:p w14:paraId="20FCF253" w14:textId="77777777" w:rsidR="00433D71" w:rsidRPr="00433D71" w:rsidRDefault="00433D71" w:rsidP="00433D71">
            <w:pPr>
              <w:suppressAutoHyphens w:val="0"/>
              <w:spacing w:after="0" w:line="240" w:lineRule="auto"/>
              <w:jc w:val="center"/>
              <w:rPr>
                <w:rFonts w:ascii="Times New Roman" w:eastAsia="Times New Roman" w:hAnsi="Times New Roman" w:cs="Times New Roman"/>
                <w:b/>
                <w:bCs/>
                <w:color w:val="000000"/>
                <w:sz w:val="24"/>
                <w:szCs w:val="24"/>
              </w:rPr>
            </w:pPr>
            <w:r w:rsidRPr="00433D71">
              <w:rPr>
                <w:rFonts w:ascii="Times New Roman" w:eastAsia="Times New Roman" w:hAnsi="Times New Roman" w:cs="Times New Roman"/>
                <w:b/>
                <w:bCs/>
                <w:color w:val="000000"/>
                <w:sz w:val="24"/>
                <w:szCs w:val="24"/>
              </w:rPr>
              <w:t>Tabla 12</w:t>
            </w:r>
            <w:r w:rsidRPr="00433D71">
              <w:rPr>
                <w:rFonts w:ascii="Times New Roman" w:eastAsia="Times New Roman" w:hAnsi="Times New Roman" w:cs="Times New Roman"/>
                <w:b/>
                <w:bCs/>
                <w:sz w:val="24"/>
                <w:szCs w:val="24"/>
              </w:rPr>
              <w:t>.</w:t>
            </w:r>
            <w:r w:rsidRPr="00433D71">
              <w:rPr>
                <w:rFonts w:ascii="Times New Roman" w:eastAsia="Times New Roman" w:hAnsi="Times New Roman" w:cs="Times New Roman"/>
                <w:color w:val="000000"/>
                <w:sz w:val="24"/>
                <w:szCs w:val="24"/>
              </w:rPr>
              <w:t xml:space="preserve"> Resultados del Departamento de Seguridad Militar, según objetivo, 2024.</w:t>
            </w:r>
          </w:p>
        </w:tc>
      </w:tr>
      <w:tr w:rsidR="00433D71" w:rsidRPr="00433D71" w14:paraId="09C31194" w14:textId="77777777" w:rsidTr="00340593">
        <w:trPr>
          <w:trHeight w:val="60"/>
        </w:trPr>
        <w:tc>
          <w:tcPr>
            <w:tcW w:w="9000" w:type="dxa"/>
            <w:gridSpan w:val="2"/>
            <w:tcBorders>
              <w:top w:val="single" w:sz="8" w:space="0" w:color="auto"/>
              <w:left w:val="single" w:sz="8" w:space="0" w:color="auto"/>
              <w:bottom w:val="single" w:sz="4" w:space="0" w:color="auto"/>
              <w:right w:val="single" w:sz="8" w:space="0" w:color="000000"/>
            </w:tcBorders>
            <w:shd w:val="clear" w:color="000000" w:fill="002060"/>
            <w:noWrap/>
            <w:vAlign w:val="center"/>
            <w:hideMark/>
          </w:tcPr>
          <w:p w14:paraId="64FE45A7" w14:textId="77777777" w:rsidR="00433D71" w:rsidRPr="00433D71" w:rsidRDefault="00433D71" w:rsidP="00433D71">
            <w:pPr>
              <w:suppressAutoHyphens w:val="0"/>
              <w:spacing w:after="0" w:line="240" w:lineRule="auto"/>
              <w:jc w:val="center"/>
              <w:rPr>
                <w:rFonts w:ascii="Times New Roman" w:eastAsia="Times New Roman" w:hAnsi="Times New Roman" w:cs="Times New Roman"/>
                <w:b/>
                <w:bCs/>
                <w:color w:val="FFFFFF"/>
                <w:sz w:val="24"/>
                <w:szCs w:val="24"/>
                <w:lang w:val="en-US"/>
              </w:rPr>
            </w:pPr>
            <w:r w:rsidRPr="00433D71">
              <w:rPr>
                <w:rFonts w:ascii="Times New Roman" w:eastAsia="Times New Roman" w:hAnsi="Times New Roman" w:cs="Times New Roman"/>
                <w:b/>
                <w:bCs/>
                <w:color w:val="FFFFFF"/>
                <w:sz w:val="24"/>
                <w:szCs w:val="24"/>
                <w:lang w:val="en-US"/>
              </w:rPr>
              <w:t xml:space="preserve">Departamento de </w:t>
            </w:r>
            <w:proofErr w:type="spellStart"/>
            <w:r w:rsidRPr="00433D71">
              <w:rPr>
                <w:rFonts w:ascii="Times New Roman" w:eastAsia="Times New Roman" w:hAnsi="Times New Roman" w:cs="Times New Roman"/>
                <w:b/>
                <w:bCs/>
                <w:color w:val="FFFFFF"/>
                <w:sz w:val="24"/>
                <w:szCs w:val="24"/>
                <w:lang w:val="en-US"/>
              </w:rPr>
              <w:t>Seguridad</w:t>
            </w:r>
            <w:proofErr w:type="spellEnd"/>
            <w:r w:rsidRPr="00433D71">
              <w:rPr>
                <w:rFonts w:ascii="Times New Roman" w:eastAsia="Times New Roman" w:hAnsi="Times New Roman" w:cs="Times New Roman"/>
                <w:b/>
                <w:bCs/>
                <w:color w:val="FFFFFF"/>
                <w:sz w:val="24"/>
                <w:szCs w:val="24"/>
                <w:lang w:val="en-US"/>
              </w:rPr>
              <w:t xml:space="preserve"> Militar</w:t>
            </w:r>
          </w:p>
        </w:tc>
      </w:tr>
      <w:tr w:rsidR="00433D71" w:rsidRPr="00433D71" w14:paraId="7D6599EB" w14:textId="77777777" w:rsidTr="00340593">
        <w:trPr>
          <w:trHeight w:val="330"/>
        </w:trPr>
        <w:tc>
          <w:tcPr>
            <w:tcW w:w="6930" w:type="dxa"/>
            <w:tcBorders>
              <w:top w:val="nil"/>
              <w:left w:val="single" w:sz="8" w:space="0" w:color="auto"/>
              <w:bottom w:val="single" w:sz="8" w:space="0" w:color="auto"/>
              <w:right w:val="single" w:sz="4" w:space="0" w:color="auto"/>
            </w:tcBorders>
            <w:shd w:val="clear" w:color="000000" w:fill="D7E4BC"/>
            <w:noWrap/>
            <w:vAlign w:val="center"/>
            <w:hideMark/>
          </w:tcPr>
          <w:p w14:paraId="1B86228D" w14:textId="77777777" w:rsidR="00433D71" w:rsidRPr="00433D71" w:rsidRDefault="00433D71" w:rsidP="00433D71">
            <w:pPr>
              <w:suppressAutoHyphens w:val="0"/>
              <w:spacing w:after="0" w:line="240" w:lineRule="auto"/>
              <w:jc w:val="center"/>
              <w:rPr>
                <w:rFonts w:ascii="Times New Roman" w:eastAsia="Times New Roman" w:hAnsi="Times New Roman" w:cs="Times New Roman"/>
                <w:b/>
                <w:bCs/>
                <w:color w:val="000000"/>
                <w:sz w:val="24"/>
                <w:szCs w:val="24"/>
                <w:lang w:val="en-US"/>
              </w:rPr>
            </w:pPr>
            <w:proofErr w:type="spellStart"/>
            <w:r w:rsidRPr="00433D71">
              <w:rPr>
                <w:rFonts w:ascii="Times New Roman" w:eastAsia="Times New Roman" w:hAnsi="Times New Roman" w:cs="Times New Roman"/>
                <w:b/>
                <w:bCs/>
                <w:color w:val="000000"/>
                <w:sz w:val="24"/>
                <w:szCs w:val="24"/>
                <w:lang w:val="en-US"/>
              </w:rPr>
              <w:t>Objetivo</w:t>
            </w:r>
            <w:proofErr w:type="spellEnd"/>
          </w:p>
        </w:tc>
        <w:tc>
          <w:tcPr>
            <w:tcW w:w="2070" w:type="dxa"/>
            <w:tcBorders>
              <w:top w:val="nil"/>
              <w:left w:val="nil"/>
              <w:bottom w:val="single" w:sz="8" w:space="0" w:color="auto"/>
              <w:right w:val="single" w:sz="8" w:space="0" w:color="auto"/>
            </w:tcBorders>
            <w:shd w:val="clear" w:color="000000" w:fill="D7E4BC"/>
            <w:noWrap/>
            <w:vAlign w:val="center"/>
            <w:hideMark/>
          </w:tcPr>
          <w:p w14:paraId="03E82F27" w14:textId="77777777" w:rsidR="00433D71" w:rsidRPr="00433D71" w:rsidRDefault="00433D71" w:rsidP="00433D71">
            <w:pPr>
              <w:suppressAutoHyphens w:val="0"/>
              <w:spacing w:after="0" w:line="240" w:lineRule="auto"/>
              <w:jc w:val="center"/>
              <w:rPr>
                <w:rFonts w:ascii="Times New Roman" w:eastAsia="Times New Roman" w:hAnsi="Times New Roman" w:cs="Times New Roman"/>
                <w:b/>
                <w:bCs/>
                <w:color w:val="000000"/>
                <w:sz w:val="24"/>
                <w:szCs w:val="24"/>
                <w:lang w:val="en-US"/>
              </w:rPr>
            </w:pPr>
            <w:r w:rsidRPr="00433D71">
              <w:rPr>
                <w:rFonts w:ascii="Times New Roman" w:eastAsia="Times New Roman" w:hAnsi="Times New Roman" w:cs="Times New Roman"/>
                <w:b/>
                <w:bCs/>
                <w:color w:val="000000"/>
                <w:sz w:val="24"/>
                <w:szCs w:val="24"/>
                <w:lang w:val="en-US"/>
              </w:rPr>
              <w:t xml:space="preserve">% </w:t>
            </w:r>
            <w:proofErr w:type="spellStart"/>
            <w:r w:rsidRPr="00433D71">
              <w:rPr>
                <w:rFonts w:ascii="Times New Roman" w:eastAsia="Times New Roman" w:hAnsi="Times New Roman" w:cs="Times New Roman"/>
                <w:b/>
                <w:bCs/>
                <w:color w:val="000000"/>
                <w:sz w:val="24"/>
                <w:szCs w:val="24"/>
                <w:lang w:val="en-US"/>
              </w:rPr>
              <w:t>Cumplimiento</w:t>
            </w:r>
            <w:proofErr w:type="spellEnd"/>
          </w:p>
        </w:tc>
      </w:tr>
      <w:tr w:rsidR="00433D71" w:rsidRPr="00433D71" w14:paraId="5B545FEB" w14:textId="77777777" w:rsidTr="00340593">
        <w:trPr>
          <w:trHeight w:val="60"/>
        </w:trPr>
        <w:tc>
          <w:tcPr>
            <w:tcW w:w="6930" w:type="dxa"/>
            <w:tcBorders>
              <w:top w:val="nil"/>
              <w:left w:val="single" w:sz="8" w:space="0" w:color="auto"/>
              <w:bottom w:val="single" w:sz="8" w:space="0" w:color="auto"/>
              <w:right w:val="single" w:sz="8" w:space="0" w:color="auto"/>
            </w:tcBorders>
            <w:shd w:val="clear" w:color="auto" w:fill="auto"/>
            <w:vAlign w:val="center"/>
            <w:hideMark/>
          </w:tcPr>
          <w:p w14:paraId="5C636FB5" w14:textId="77777777" w:rsidR="00231038" w:rsidRDefault="00433D71" w:rsidP="00433D71">
            <w:pPr>
              <w:suppressAutoHyphens w:val="0"/>
              <w:spacing w:after="0" w:line="240" w:lineRule="auto"/>
              <w:jc w:val="left"/>
              <w:rPr>
                <w:rFonts w:ascii="Times New Roman" w:eastAsia="Times New Roman" w:hAnsi="Times New Roman" w:cs="Times New Roman"/>
                <w:color w:val="000000"/>
                <w:sz w:val="24"/>
                <w:szCs w:val="24"/>
              </w:rPr>
            </w:pPr>
            <w:r w:rsidRPr="00433D71">
              <w:rPr>
                <w:rFonts w:ascii="Times New Roman" w:eastAsia="Times New Roman" w:hAnsi="Times New Roman" w:cs="Times New Roman"/>
                <w:color w:val="000000"/>
                <w:sz w:val="24"/>
                <w:szCs w:val="24"/>
              </w:rPr>
              <w:t xml:space="preserve">Prestar eficientemente la labor de seguridad a las distintas actividades y programas institucionales, así como las diferentes localidades </w:t>
            </w:r>
          </w:p>
          <w:p w14:paraId="3DCED9C3" w14:textId="5FC67AD7" w:rsidR="00433D71" w:rsidRPr="00433D71" w:rsidRDefault="00433D71" w:rsidP="00433D71">
            <w:pPr>
              <w:suppressAutoHyphens w:val="0"/>
              <w:spacing w:after="0" w:line="240" w:lineRule="auto"/>
              <w:jc w:val="left"/>
              <w:rPr>
                <w:rFonts w:ascii="Times New Roman" w:eastAsia="Times New Roman" w:hAnsi="Times New Roman" w:cs="Times New Roman"/>
                <w:color w:val="000000"/>
                <w:sz w:val="24"/>
                <w:szCs w:val="24"/>
              </w:rPr>
            </w:pPr>
            <w:r w:rsidRPr="00433D71">
              <w:rPr>
                <w:rFonts w:ascii="Times New Roman" w:eastAsia="Times New Roman" w:hAnsi="Times New Roman" w:cs="Times New Roman"/>
                <w:color w:val="000000"/>
                <w:sz w:val="24"/>
                <w:szCs w:val="24"/>
              </w:rPr>
              <w:t>regionales a nivel nacional.</w:t>
            </w:r>
          </w:p>
        </w:tc>
        <w:tc>
          <w:tcPr>
            <w:tcW w:w="2070" w:type="dxa"/>
            <w:tcBorders>
              <w:top w:val="nil"/>
              <w:left w:val="nil"/>
              <w:bottom w:val="single" w:sz="8" w:space="0" w:color="auto"/>
              <w:right w:val="single" w:sz="8" w:space="0" w:color="auto"/>
            </w:tcBorders>
            <w:shd w:val="clear" w:color="auto" w:fill="auto"/>
            <w:noWrap/>
            <w:vAlign w:val="center"/>
            <w:hideMark/>
          </w:tcPr>
          <w:p w14:paraId="4384DE63" w14:textId="77777777" w:rsidR="00433D71" w:rsidRPr="00433D71" w:rsidRDefault="00433D71" w:rsidP="00433D71">
            <w:pPr>
              <w:suppressAutoHyphens w:val="0"/>
              <w:spacing w:after="0" w:line="240" w:lineRule="auto"/>
              <w:jc w:val="center"/>
              <w:rPr>
                <w:rFonts w:ascii="Times New Roman" w:eastAsia="Times New Roman" w:hAnsi="Times New Roman" w:cs="Times New Roman"/>
                <w:color w:val="000000"/>
                <w:sz w:val="24"/>
                <w:szCs w:val="24"/>
                <w:lang w:val="en-US"/>
              </w:rPr>
            </w:pPr>
            <w:r w:rsidRPr="00433D71">
              <w:rPr>
                <w:rFonts w:ascii="Times New Roman" w:eastAsia="Times New Roman" w:hAnsi="Times New Roman" w:cs="Times New Roman"/>
                <w:color w:val="000000"/>
                <w:sz w:val="24"/>
                <w:szCs w:val="24"/>
                <w:lang w:val="en-US"/>
              </w:rPr>
              <w:t>83%</w:t>
            </w:r>
          </w:p>
        </w:tc>
      </w:tr>
      <w:tr w:rsidR="00433D71" w:rsidRPr="00433D71" w14:paraId="1FE42400" w14:textId="77777777" w:rsidTr="00340593">
        <w:trPr>
          <w:trHeight w:val="60"/>
        </w:trPr>
        <w:tc>
          <w:tcPr>
            <w:tcW w:w="6930" w:type="dxa"/>
            <w:tcBorders>
              <w:top w:val="nil"/>
              <w:left w:val="single" w:sz="8" w:space="0" w:color="auto"/>
              <w:bottom w:val="single" w:sz="8" w:space="0" w:color="auto"/>
              <w:right w:val="nil"/>
            </w:tcBorders>
            <w:shd w:val="clear" w:color="000000" w:fill="D7E4BC"/>
            <w:noWrap/>
            <w:vAlign w:val="center"/>
            <w:hideMark/>
          </w:tcPr>
          <w:p w14:paraId="4EF0A00C" w14:textId="77777777" w:rsidR="00433D71" w:rsidRPr="00433D71" w:rsidRDefault="00433D71" w:rsidP="00433D71">
            <w:pPr>
              <w:suppressAutoHyphens w:val="0"/>
              <w:spacing w:after="0" w:line="240" w:lineRule="auto"/>
              <w:jc w:val="left"/>
              <w:rPr>
                <w:rFonts w:ascii="Times New Roman" w:eastAsia="Times New Roman" w:hAnsi="Times New Roman" w:cs="Times New Roman"/>
                <w:b/>
                <w:bCs/>
                <w:color w:val="000000"/>
                <w:sz w:val="24"/>
                <w:szCs w:val="24"/>
                <w:lang w:val="en-US"/>
              </w:rPr>
            </w:pPr>
            <w:proofErr w:type="spellStart"/>
            <w:r w:rsidRPr="00433D71">
              <w:rPr>
                <w:rFonts w:ascii="Times New Roman" w:eastAsia="Times New Roman" w:hAnsi="Times New Roman" w:cs="Times New Roman"/>
                <w:b/>
                <w:bCs/>
                <w:color w:val="000000"/>
                <w:sz w:val="24"/>
                <w:szCs w:val="24"/>
                <w:lang w:val="en-US"/>
              </w:rPr>
              <w:t>Porcentaje</w:t>
            </w:r>
            <w:proofErr w:type="spellEnd"/>
            <w:r w:rsidRPr="00433D71">
              <w:rPr>
                <w:rFonts w:ascii="Times New Roman" w:eastAsia="Times New Roman" w:hAnsi="Times New Roman" w:cs="Times New Roman"/>
                <w:b/>
                <w:bCs/>
                <w:color w:val="000000"/>
                <w:sz w:val="24"/>
                <w:szCs w:val="24"/>
                <w:lang w:val="en-US"/>
              </w:rPr>
              <w:t xml:space="preserve"> total de </w:t>
            </w:r>
            <w:proofErr w:type="spellStart"/>
            <w:r w:rsidRPr="00433D71">
              <w:rPr>
                <w:rFonts w:ascii="Times New Roman" w:eastAsia="Times New Roman" w:hAnsi="Times New Roman" w:cs="Times New Roman"/>
                <w:b/>
                <w:bCs/>
                <w:color w:val="000000"/>
                <w:sz w:val="24"/>
                <w:szCs w:val="24"/>
                <w:lang w:val="en-US"/>
              </w:rPr>
              <w:t>cumplimiento</w:t>
            </w:r>
            <w:proofErr w:type="spellEnd"/>
          </w:p>
        </w:tc>
        <w:tc>
          <w:tcPr>
            <w:tcW w:w="2070" w:type="dxa"/>
            <w:tcBorders>
              <w:top w:val="nil"/>
              <w:left w:val="single" w:sz="8" w:space="0" w:color="auto"/>
              <w:bottom w:val="single" w:sz="8" w:space="0" w:color="auto"/>
              <w:right w:val="single" w:sz="8" w:space="0" w:color="auto"/>
            </w:tcBorders>
            <w:shd w:val="clear" w:color="000000" w:fill="D7E4BC"/>
            <w:noWrap/>
            <w:vAlign w:val="center"/>
            <w:hideMark/>
          </w:tcPr>
          <w:p w14:paraId="0038D8DC" w14:textId="77777777" w:rsidR="00433D71" w:rsidRPr="00433D71" w:rsidRDefault="00433D71" w:rsidP="00433D71">
            <w:pPr>
              <w:suppressAutoHyphens w:val="0"/>
              <w:spacing w:after="0" w:line="240" w:lineRule="auto"/>
              <w:jc w:val="center"/>
              <w:rPr>
                <w:rFonts w:ascii="Times New Roman" w:eastAsia="Times New Roman" w:hAnsi="Times New Roman" w:cs="Times New Roman"/>
                <w:b/>
                <w:bCs/>
                <w:color w:val="000000"/>
                <w:sz w:val="24"/>
                <w:szCs w:val="24"/>
                <w:lang w:val="en-US"/>
              </w:rPr>
            </w:pPr>
            <w:r w:rsidRPr="00433D71">
              <w:rPr>
                <w:rFonts w:ascii="Times New Roman" w:eastAsia="Times New Roman" w:hAnsi="Times New Roman" w:cs="Times New Roman"/>
                <w:b/>
                <w:bCs/>
                <w:color w:val="000000"/>
                <w:sz w:val="24"/>
                <w:szCs w:val="24"/>
                <w:lang w:val="en-US"/>
              </w:rPr>
              <w:t>83%</w:t>
            </w:r>
          </w:p>
        </w:tc>
      </w:tr>
      <w:tr w:rsidR="00433D71" w:rsidRPr="00433D71" w14:paraId="27640379" w14:textId="77777777" w:rsidTr="00340593">
        <w:trPr>
          <w:trHeight w:val="600"/>
        </w:trPr>
        <w:tc>
          <w:tcPr>
            <w:tcW w:w="9000" w:type="dxa"/>
            <w:gridSpan w:val="2"/>
            <w:tcBorders>
              <w:top w:val="single" w:sz="8" w:space="0" w:color="auto"/>
              <w:left w:val="nil"/>
              <w:bottom w:val="nil"/>
              <w:right w:val="nil"/>
            </w:tcBorders>
            <w:shd w:val="clear" w:color="auto" w:fill="auto"/>
            <w:vAlign w:val="center"/>
            <w:hideMark/>
          </w:tcPr>
          <w:p w14:paraId="2D64A0B8" w14:textId="77777777" w:rsidR="00231038" w:rsidRDefault="00433D71" w:rsidP="00433D71">
            <w:pPr>
              <w:suppressAutoHyphens w:val="0"/>
              <w:spacing w:after="0" w:line="240" w:lineRule="auto"/>
              <w:jc w:val="center"/>
              <w:rPr>
                <w:rFonts w:ascii="Times New Roman" w:eastAsia="Times New Roman" w:hAnsi="Times New Roman" w:cs="Times New Roman"/>
                <w:color w:val="000000"/>
                <w:sz w:val="20"/>
                <w:szCs w:val="20"/>
              </w:rPr>
            </w:pPr>
            <w:r w:rsidRPr="00433D71">
              <w:rPr>
                <w:rFonts w:ascii="Times New Roman" w:eastAsia="Times New Roman" w:hAnsi="Times New Roman" w:cs="Times New Roman"/>
                <w:b/>
                <w:bCs/>
                <w:color w:val="000000"/>
                <w:sz w:val="20"/>
                <w:szCs w:val="20"/>
              </w:rPr>
              <w:t>Fuente</w:t>
            </w:r>
            <w:r w:rsidRPr="00433D71">
              <w:rPr>
                <w:rFonts w:ascii="Times New Roman" w:eastAsia="Times New Roman" w:hAnsi="Times New Roman" w:cs="Times New Roman"/>
                <w:color w:val="000000"/>
                <w:sz w:val="20"/>
                <w:szCs w:val="20"/>
              </w:rPr>
              <w:t xml:space="preserve">: elaboración propia con datos obtenidos de las ejecuciones del POA 2024 del Departamento de </w:t>
            </w:r>
          </w:p>
          <w:p w14:paraId="0E45D0B2" w14:textId="6DC15847" w:rsidR="00433D71" w:rsidRPr="00433D71" w:rsidRDefault="00433D71" w:rsidP="00433D71">
            <w:pPr>
              <w:suppressAutoHyphens w:val="0"/>
              <w:spacing w:after="0" w:line="240" w:lineRule="auto"/>
              <w:jc w:val="center"/>
              <w:rPr>
                <w:rFonts w:ascii="Times New Roman" w:eastAsia="Times New Roman" w:hAnsi="Times New Roman" w:cs="Times New Roman"/>
                <w:b/>
                <w:bCs/>
                <w:color w:val="000000"/>
                <w:sz w:val="20"/>
                <w:szCs w:val="20"/>
              </w:rPr>
            </w:pPr>
            <w:r w:rsidRPr="00433D71">
              <w:rPr>
                <w:rFonts w:ascii="Times New Roman" w:eastAsia="Times New Roman" w:hAnsi="Times New Roman" w:cs="Times New Roman"/>
                <w:color w:val="000000"/>
                <w:sz w:val="20"/>
                <w:szCs w:val="20"/>
              </w:rPr>
              <w:t>Seguridad Militar.</w:t>
            </w:r>
          </w:p>
        </w:tc>
      </w:tr>
    </w:tbl>
    <w:p w14:paraId="1B03F2EC" w14:textId="77777777" w:rsidR="00433D71" w:rsidRDefault="00433D71" w:rsidP="00433D71"/>
    <w:p w14:paraId="50F089D2" w14:textId="49460BC0" w:rsidR="00433D71" w:rsidRPr="00E40A0A" w:rsidRDefault="00433D71" w:rsidP="00CF4859">
      <w:pPr>
        <w:pStyle w:val="Ttulo21"/>
        <w:numPr>
          <w:ilvl w:val="1"/>
          <w:numId w:val="31"/>
        </w:numPr>
        <w:spacing w:line="360" w:lineRule="auto"/>
        <w:jc w:val="left"/>
        <w:rPr>
          <w:rFonts w:cs="Times New Roman"/>
          <w:sz w:val="24"/>
          <w:szCs w:val="24"/>
        </w:rPr>
      </w:pPr>
      <w:bookmarkStart w:id="58" w:name="_Toc189559463"/>
      <w:r w:rsidRPr="00E40A0A">
        <w:rPr>
          <w:rFonts w:cs="Times New Roman"/>
          <w:sz w:val="24"/>
          <w:szCs w:val="24"/>
        </w:rPr>
        <w:t>Dirección Agropecuaria, Normas y Tecnología Alimentaria</w:t>
      </w:r>
      <w:bookmarkEnd w:id="58"/>
    </w:p>
    <w:p w14:paraId="116410EC" w14:textId="77777777" w:rsidR="00231038" w:rsidRDefault="00231038" w:rsidP="00231038">
      <w:pPr>
        <w:spacing w:line="360" w:lineRule="auto"/>
        <w:rPr>
          <w:rFonts w:ascii="Times New Roman" w:hAnsi="Times New Roman" w:cs="Times New Roman"/>
          <w:sz w:val="24"/>
          <w:szCs w:val="24"/>
        </w:rPr>
      </w:pPr>
      <w:r w:rsidRPr="00231038">
        <w:rPr>
          <w:rFonts w:ascii="Times New Roman" w:hAnsi="Times New Roman" w:cs="Times New Roman"/>
          <w:sz w:val="24"/>
          <w:szCs w:val="24"/>
        </w:rPr>
        <w:t xml:space="preserve">En la misma línea, la Dirección Agropecuaria, Normas y Tecnología Alimentaria obtuvo un resultado promedio del </w:t>
      </w:r>
      <w:r w:rsidRPr="00231038">
        <w:rPr>
          <w:rFonts w:ascii="Times New Roman" w:hAnsi="Times New Roman" w:cs="Times New Roman"/>
          <w:b/>
          <w:bCs/>
          <w:sz w:val="24"/>
          <w:szCs w:val="24"/>
        </w:rPr>
        <w:t>78%</w:t>
      </w:r>
      <w:r w:rsidRPr="00231038">
        <w:rPr>
          <w:rFonts w:ascii="Times New Roman" w:hAnsi="Times New Roman" w:cs="Times New Roman"/>
          <w:sz w:val="24"/>
          <w:szCs w:val="24"/>
        </w:rPr>
        <w:t xml:space="preserve"> en el cumplimiento de las metas del año. Tres </w:t>
      </w:r>
      <w:r>
        <w:rPr>
          <w:rFonts w:ascii="Times New Roman" w:hAnsi="Times New Roman" w:cs="Times New Roman"/>
          <w:sz w:val="24"/>
          <w:szCs w:val="24"/>
        </w:rPr>
        <w:t xml:space="preserve">(3) </w:t>
      </w:r>
      <w:r w:rsidRPr="00231038">
        <w:rPr>
          <w:rFonts w:ascii="Times New Roman" w:hAnsi="Times New Roman" w:cs="Times New Roman"/>
          <w:sz w:val="24"/>
          <w:szCs w:val="24"/>
        </w:rPr>
        <w:t>objetivos relacionados con la capacitación de productores y técnicos en temas específicos del sector agropecuario presentaron un porcentaje de desempeño bajo</w:t>
      </w:r>
      <w:r>
        <w:rPr>
          <w:rFonts w:ascii="Times New Roman" w:hAnsi="Times New Roman" w:cs="Times New Roman"/>
          <w:sz w:val="24"/>
          <w:szCs w:val="24"/>
        </w:rPr>
        <w:t xml:space="preserve"> según su programación,</w:t>
      </w:r>
      <w:r w:rsidRPr="00231038">
        <w:rPr>
          <w:rFonts w:ascii="Times New Roman" w:hAnsi="Times New Roman" w:cs="Times New Roman"/>
          <w:sz w:val="24"/>
          <w:szCs w:val="24"/>
        </w:rPr>
        <w:t xml:space="preserve"> debido a las limitaciones que se enfrentaron durante el período evaluado</w:t>
      </w:r>
      <w:r>
        <w:rPr>
          <w:rFonts w:ascii="Times New Roman" w:hAnsi="Times New Roman" w:cs="Times New Roman"/>
          <w:sz w:val="24"/>
          <w:szCs w:val="24"/>
        </w:rPr>
        <w:t xml:space="preserve"> en temas de recursos y asistencia en las capacitaciones</w:t>
      </w:r>
      <w:r w:rsidRPr="00231038">
        <w:rPr>
          <w:rFonts w:ascii="Times New Roman" w:hAnsi="Times New Roman" w:cs="Times New Roman"/>
          <w:sz w:val="24"/>
          <w:szCs w:val="24"/>
        </w:rPr>
        <w:t xml:space="preserve">. </w:t>
      </w:r>
    </w:p>
    <w:p w14:paraId="4DD2FC90" w14:textId="46E9EB2D" w:rsidR="00231038" w:rsidRPr="00231038" w:rsidRDefault="00231038" w:rsidP="00231038">
      <w:pPr>
        <w:spacing w:line="360" w:lineRule="auto"/>
        <w:rPr>
          <w:rFonts w:ascii="Times New Roman" w:hAnsi="Times New Roman" w:cs="Times New Roman"/>
          <w:sz w:val="24"/>
          <w:szCs w:val="24"/>
        </w:rPr>
      </w:pPr>
      <w:r w:rsidRPr="00231038">
        <w:rPr>
          <w:rFonts w:ascii="Times New Roman" w:hAnsi="Times New Roman" w:cs="Times New Roman"/>
          <w:sz w:val="24"/>
          <w:szCs w:val="24"/>
        </w:rPr>
        <w:t xml:space="preserve">Por otro lado, el objetivo de programar la integración de asociaciones para mejorar la economía y fortalecer los conocimientos en la comercialización de productos agropecuarios alcanzó un cumplimiento del 33%, ya que la integración de asociaciones no logró las expectativas previstas para el año. Asimismo, el objetivo de cumplir con la asistencia técnica en los </w:t>
      </w:r>
      <w:r w:rsidRPr="00231038">
        <w:rPr>
          <w:rFonts w:ascii="Times New Roman" w:hAnsi="Times New Roman" w:cs="Times New Roman"/>
          <w:sz w:val="24"/>
          <w:szCs w:val="24"/>
        </w:rPr>
        <w:lastRenderedPageBreak/>
        <w:t>programas de comercialización aplicando las normas de calidad obtuvo un porcentaje de cumplimiento del 72%.</w:t>
      </w:r>
    </w:p>
    <w:p w14:paraId="12FF4A31" w14:textId="0E9A41BC" w:rsidR="007E385A" w:rsidRPr="008D78CF" w:rsidRDefault="00231038" w:rsidP="008D78CF">
      <w:pPr>
        <w:spacing w:line="360" w:lineRule="auto"/>
        <w:rPr>
          <w:rFonts w:ascii="Times New Roman" w:hAnsi="Times New Roman" w:cs="Times New Roman"/>
          <w:sz w:val="24"/>
          <w:szCs w:val="24"/>
        </w:rPr>
      </w:pPr>
      <w:r w:rsidRPr="00231038">
        <w:rPr>
          <w:rFonts w:ascii="Times New Roman" w:hAnsi="Times New Roman" w:cs="Times New Roman"/>
          <w:sz w:val="24"/>
          <w:szCs w:val="24"/>
        </w:rPr>
        <w:t>A pesar de los desafíos, el área realizó un esfuerzo destacado para cumplir con sus objetivos, demostrando un fuerte compromiso con la consecución de sus metas anuales. No obstante, será necesario reforzar la gestión y optimizar los procesos para superar los retos futuros y lograr un desempeño aún más eficiente.</w:t>
      </w:r>
    </w:p>
    <w:tbl>
      <w:tblPr>
        <w:tblW w:w="9360" w:type="dxa"/>
        <w:jc w:val="center"/>
        <w:tblLook w:val="04A0" w:firstRow="1" w:lastRow="0" w:firstColumn="1" w:lastColumn="0" w:noHBand="0" w:noVBand="1"/>
      </w:tblPr>
      <w:tblGrid>
        <w:gridCol w:w="7190"/>
        <w:gridCol w:w="2170"/>
      </w:tblGrid>
      <w:tr w:rsidR="00433D71" w:rsidRPr="00433D71" w14:paraId="5D170E26" w14:textId="77777777" w:rsidTr="00340593">
        <w:trPr>
          <w:trHeight w:val="80"/>
          <w:jc w:val="center"/>
        </w:trPr>
        <w:tc>
          <w:tcPr>
            <w:tcW w:w="9360" w:type="dxa"/>
            <w:gridSpan w:val="2"/>
            <w:tcBorders>
              <w:top w:val="nil"/>
              <w:left w:val="nil"/>
              <w:bottom w:val="single" w:sz="8" w:space="0" w:color="auto"/>
              <w:right w:val="nil"/>
            </w:tcBorders>
            <w:shd w:val="clear" w:color="auto" w:fill="auto"/>
            <w:vAlign w:val="center"/>
            <w:hideMark/>
          </w:tcPr>
          <w:p w14:paraId="7F96F3E1" w14:textId="77777777" w:rsidR="00433D71" w:rsidRPr="00433D71" w:rsidRDefault="00433D71" w:rsidP="00433D71">
            <w:pPr>
              <w:suppressAutoHyphens w:val="0"/>
              <w:spacing w:after="0" w:line="240" w:lineRule="auto"/>
              <w:jc w:val="center"/>
              <w:rPr>
                <w:rFonts w:ascii="Times New Roman" w:eastAsia="Times New Roman" w:hAnsi="Times New Roman" w:cs="Times New Roman"/>
                <w:b/>
                <w:bCs/>
                <w:color w:val="000000"/>
                <w:sz w:val="24"/>
                <w:szCs w:val="24"/>
              </w:rPr>
            </w:pPr>
            <w:r w:rsidRPr="00433D71">
              <w:rPr>
                <w:rFonts w:ascii="Times New Roman" w:eastAsia="Times New Roman" w:hAnsi="Times New Roman" w:cs="Times New Roman"/>
                <w:b/>
                <w:bCs/>
                <w:color w:val="000000"/>
                <w:sz w:val="24"/>
                <w:szCs w:val="24"/>
              </w:rPr>
              <w:t>Tabla 13</w:t>
            </w:r>
            <w:r w:rsidRPr="00433D71">
              <w:rPr>
                <w:rFonts w:ascii="Times New Roman" w:eastAsia="Times New Roman" w:hAnsi="Times New Roman" w:cs="Times New Roman"/>
                <w:b/>
                <w:bCs/>
                <w:sz w:val="24"/>
                <w:szCs w:val="24"/>
              </w:rPr>
              <w:t>.</w:t>
            </w:r>
            <w:r w:rsidRPr="00433D71">
              <w:rPr>
                <w:rFonts w:ascii="Times New Roman" w:eastAsia="Times New Roman" w:hAnsi="Times New Roman" w:cs="Times New Roman"/>
                <w:color w:val="000000"/>
                <w:sz w:val="24"/>
                <w:szCs w:val="24"/>
              </w:rPr>
              <w:t xml:space="preserve"> Resultados de la Dirección Agropecuaria, Normas y Tecnología Alimentaria, según objetivo, 2024.</w:t>
            </w:r>
          </w:p>
        </w:tc>
      </w:tr>
      <w:tr w:rsidR="00433D71" w:rsidRPr="00433D71" w14:paraId="43C55CA4" w14:textId="77777777" w:rsidTr="00340593">
        <w:trPr>
          <w:trHeight w:val="60"/>
          <w:jc w:val="center"/>
        </w:trPr>
        <w:tc>
          <w:tcPr>
            <w:tcW w:w="9360" w:type="dxa"/>
            <w:gridSpan w:val="2"/>
            <w:tcBorders>
              <w:top w:val="single" w:sz="8" w:space="0" w:color="auto"/>
              <w:left w:val="single" w:sz="8" w:space="0" w:color="auto"/>
              <w:bottom w:val="single" w:sz="4" w:space="0" w:color="auto"/>
              <w:right w:val="single" w:sz="8" w:space="0" w:color="000000"/>
            </w:tcBorders>
            <w:shd w:val="clear" w:color="000000" w:fill="002060"/>
            <w:noWrap/>
            <w:vAlign w:val="center"/>
            <w:hideMark/>
          </w:tcPr>
          <w:p w14:paraId="5886BB1E" w14:textId="77777777" w:rsidR="00433D71" w:rsidRPr="00433D71" w:rsidRDefault="00433D71" w:rsidP="00433D71">
            <w:pPr>
              <w:suppressAutoHyphens w:val="0"/>
              <w:spacing w:after="0" w:line="240" w:lineRule="auto"/>
              <w:jc w:val="center"/>
              <w:rPr>
                <w:rFonts w:ascii="Times New Roman" w:eastAsia="Times New Roman" w:hAnsi="Times New Roman" w:cs="Times New Roman"/>
                <w:b/>
                <w:bCs/>
                <w:color w:val="FFFFFF"/>
                <w:sz w:val="24"/>
                <w:szCs w:val="24"/>
              </w:rPr>
            </w:pPr>
            <w:r w:rsidRPr="00433D71">
              <w:rPr>
                <w:rFonts w:ascii="Times New Roman" w:eastAsia="Times New Roman" w:hAnsi="Times New Roman" w:cs="Times New Roman"/>
                <w:b/>
                <w:bCs/>
                <w:color w:val="FFFFFF"/>
                <w:sz w:val="24"/>
                <w:szCs w:val="24"/>
              </w:rPr>
              <w:t>Dirección Agropecuaria, Normas y Tecnología Alimentaria</w:t>
            </w:r>
          </w:p>
        </w:tc>
      </w:tr>
      <w:tr w:rsidR="00433D71" w:rsidRPr="00433D71" w14:paraId="5E05B2DD" w14:textId="77777777" w:rsidTr="00340593">
        <w:trPr>
          <w:trHeight w:val="70"/>
          <w:jc w:val="center"/>
        </w:trPr>
        <w:tc>
          <w:tcPr>
            <w:tcW w:w="7190" w:type="dxa"/>
            <w:tcBorders>
              <w:top w:val="nil"/>
              <w:left w:val="single" w:sz="8" w:space="0" w:color="auto"/>
              <w:bottom w:val="single" w:sz="8" w:space="0" w:color="auto"/>
              <w:right w:val="single" w:sz="4" w:space="0" w:color="auto"/>
            </w:tcBorders>
            <w:shd w:val="clear" w:color="000000" w:fill="D7E4BC"/>
            <w:noWrap/>
            <w:vAlign w:val="center"/>
            <w:hideMark/>
          </w:tcPr>
          <w:p w14:paraId="057FEB41" w14:textId="77777777" w:rsidR="00433D71" w:rsidRPr="00433D71" w:rsidRDefault="00433D71" w:rsidP="00433D71">
            <w:pPr>
              <w:suppressAutoHyphens w:val="0"/>
              <w:spacing w:after="0" w:line="240" w:lineRule="auto"/>
              <w:jc w:val="center"/>
              <w:rPr>
                <w:rFonts w:ascii="Times New Roman" w:eastAsia="Times New Roman" w:hAnsi="Times New Roman" w:cs="Times New Roman"/>
                <w:b/>
                <w:bCs/>
                <w:color w:val="000000"/>
                <w:sz w:val="24"/>
                <w:szCs w:val="24"/>
                <w:lang w:val="en-US"/>
              </w:rPr>
            </w:pPr>
            <w:proofErr w:type="spellStart"/>
            <w:r w:rsidRPr="00433D71">
              <w:rPr>
                <w:rFonts w:ascii="Times New Roman" w:eastAsia="Times New Roman" w:hAnsi="Times New Roman" w:cs="Times New Roman"/>
                <w:b/>
                <w:bCs/>
                <w:color w:val="000000"/>
                <w:sz w:val="24"/>
                <w:szCs w:val="24"/>
                <w:lang w:val="en-US"/>
              </w:rPr>
              <w:t>Objetivo</w:t>
            </w:r>
            <w:proofErr w:type="spellEnd"/>
          </w:p>
        </w:tc>
        <w:tc>
          <w:tcPr>
            <w:tcW w:w="2170" w:type="dxa"/>
            <w:tcBorders>
              <w:top w:val="nil"/>
              <w:left w:val="nil"/>
              <w:bottom w:val="single" w:sz="8" w:space="0" w:color="auto"/>
              <w:right w:val="single" w:sz="8" w:space="0" w:color="auto"/>
            </w:tcBorders>
            <w:shd w:val="clear" w:color="000000" w:fill="D7E4BC"/>
            <w:noWrap/>
            <w:vAlign w:val="center"/>
            <w:hideMark/>
          </w:tcPr>
          <w:p w14:paraId="1770D0C4" w14:textId="77777777" w:rsidR="00433D71" w:rsidRPr="00433D71" w:rsidRDefault="00433D71" w:rsidP="00433D71">
            <w:pPr>
              <w:suppressAutoHyphens w:val="0"/>
              <w:spacing w:after="0" w:line="240" w:lineRule="auto"/>
              <w:jc w:val="center"/>
              <w:rPr>
                <w:rFonts w:ascii="Times New Roman" w:eastAsia="Times New Roman" w:hAnsi="Times New Roman" w:cs="Times New Roman"/>
                <w:b/>
                <w:bCs/>
                <w:color w:val="000000"/>
                <w:sz w:val="24"/>
                <w:szCs w:val="24"/>
                <w:lang w:val="en-US"/>
              </w:rPr>
            </w:pPr>
            <w:r w:rsidRPr="00433D71">
              <w:rPr>
                <w:rFonts w:ascii="Times New Roman" w:eastAsia="Times New Roman" w:hAnsi="Times New Roman" w:cs="Times New Roman"/>
                <w:b/>
                <w:bCs/>
                <w:color w:val="000000"/>
                <w:sz w:val="24"/>
                <w:szCs w:val="24"/>
                <w:lang w:val="en-US"/>
              </w:rPr>
              <w:t xml:space="preserve">% </w:t>
            </w:r>
            <w:proofErr w:type="spellStart"/>
            <w:r w:rsidRPr="00433D71">
              <w:rPr>
                <w:rFonts w:ascii="Times New Roman" w:eastAsia="Times New Roman" w:hAnsi="Times New Roman" w:cs="Times New Roman"/>
                <w:b/>
                <w:bCs/>
                <w:color w:val="000000"/>
                <w:sz w:val="24"/>
                <w:szCs w:val="24"/>
                <w:lang w:val="en-US"/>
              </w:rPr>
              <w:t>Cumplimiento</w:t>
            </w:r>
            <w:proofErr w:type="spellEnd"/>
          </w:p>
        </w:tc>
      </w:tr>
      <w:tr w:rsidR="00433D71" w:rsidRPr="00433D71" w14:paraId="192F04CC" w14:textId="77777777" w:rsidTr="00433D71">
        <w:trPr>
          <w:trHeight w:val="682"/>
          <w:jc w:val="center"/>
        </w:trPr>
        <w:tc>
          <w:tcPr>
            <w:tcW w:w="7190" w:type="dxa"/>
            <w:tcBorders>
              <w:top w:val="nil"/>
              <w:left w:val="single" w:sz="8" w:space="0" w:color="auto"/>
              <w:bottom w:val="single" w:sz="8" w:space="0" w:color="auto"/>
              <w:right w:val="single" w:sz="8" w:space="0" w:color="auto"/>
            </w:tcBorders>
            <w:shd w:val="clear" w:color="auto" w:fill="auto"/>
            <w:vAlign w:val="center"/>
            <w:hideMark/>
          </w:tcPr>
          <w:p w14:paraId="6231C9DC" w14:textId="77777777" w:rsidR="00231038" w:rsidRDefault="00433D71" w:rsidP="00433D71">
            <w:pPr>
              <w:suppressAutoHyphens w:val="0"/>
              <w:spacing w:after="0" w:line="240" w:lineRule="auto"/>
              <w:jc w:val="left"/>
              <w:rPr>
                <w:rFonts w:ascii="Times New Roman" w:eastAsia="Times New Roman" w:hAnsi="Times New Roman" w:cs="Times New Roman"/>
                <w:color w:val="000000"/>
                <w:sz w:val="24"/>
                <w:szCs w:val="24"/>
              </w:rPr>
            </w:pPr>
            <w:r w:rsidRPr="00433D71">
              <w:rPr>
                <w:rFonts w:ascii="Times New Roman" w:eastAsia="Times New Roman" w:hAnsi="Times New Roman" w:cs="Times New Roman"/>
                <w:color w:val="000000"/>
                <w:sz w:val="24"/>
                <w:szCs w:val="24"/>
              </w:rPr>
              <w:t xml:space="preserve">Capacitar a pequeños y medianos productores agropecuarios en </w:t>
            </w:r>
          </w:p>
          <w:p w14:paraId="1BABA2F3" w14:textId="4ED87C9F" w:rsidR="00433D71" w:rsidRPr="00433D71" w:rsidRDefault="00433D71" w:rsidP="00433D71">
            <w:pPr>
              <w:suppressAutoHyphens w:val="0"/>
              <w:spacing w:after="0" w:line="240" w:lineRule="auto"/>
              <w:jc w:val="left"/>
              <w:rPr>
                <w:rFonts w:ascii="Times New Roman" w:eastAsia="Times New Roman" w:hAnsi="Times New Roman" w:cs="Times New Roman"/>
                <w:color w:val="000000"/>
                <w:sz w:val="24"/>
                <w:szCs w:val="24"/>
              </w:rPr>
            </w:pPr>
            <w:r w:rsidRPr="00433D71">
              <w:rPr>
                <w:rFonts w:ascii="Times New Roman" w:eastAsia="Times New Roman" w:hAnsi="Times New Roman" w:cs="Times New Roman"/>
                <w:color w:val="000000"/>
                <w:sz w:val="24"/>
                <w:szCs w:val="24"/>
              </w:rPr>
              <w:t xml:space="preserve">estándares de calidad, inocuidad y comercialización, para que estos sean más eficientes en sus labores de comercialización.  </w:t>
            </w:r>
          </w:p>
        </w:tc>
        <w:tc>
          <w:tcPr>
            <w:tcW w:w="2170" w:type="dxa"/>
            <w:tcBorders>
              <w:top w:val="nil"/>
              <w:left w:val="nil"/>
              <w:bottom w:val="single" w:sz="8" w:space="0" w:color="auto"/>
              <w:right w:val="single" w:sz="8" w:space="0" w:color="auto"/>
            </w:tcBorders>
            <w:shd w:val="clear" w:color="auto" w:fill="auto"/>
            <w:noWrap/>
            <w:vAlign w:val="center"/>
            <w:hideMark/>
          </w:tcPr>
          <w:p w14:paraId="229715E0" w14:textId="77777777" w:rsidR="00433D71" w:rsidRPr="00433D71" w:rsidRDefault="00433D71" w:rsidP="00433D71">
            <w:pPr>
              <w:suppressAutoHyphens w:val="0"/>
              <w:spacing w:after="0" w:line="240" w:lineRule="auto"/>
              <w:jc w:val="center"/>
              <w:rPr>
                <w:rFonts w:ascii="Times New Roman" w:eastAsia="Times New Roman" w:hAnsi="Times New Roman" w:cs="Times New Roman"/>
                <w:color w:val="000000"/>
                <w:sz w:val="24"/>
                <w:szCs w:val="24"/>
                <w:lang w:val="en-US"/>
              </w:rPr>
            </w:pPr>
            <w:r w:rsidRPr="00433D71">
              <w:rPr>
                <w:rFonts w:ascii="Times New Roman" w:eastAsia="Times New Roman" w:hAnsi="Times New Roman" w:cs="Times New Roman"/>
                <w:color w:val="000000"/>
                <w:sz w:val="24"/>
                <w:szCs w:val="24"/>
                <w:lang w:val="en-US"/>
              </w:rPr>
              <w:t>83%</w:t>
            </w:r>
          </w:p>
        </w:tc>
      </w:tr>
      <w:tr w:rsidR="00433D71" w:rsidRPr="00433D71" w14:paraId="74756C99" w14:textId="77777777" w:rsidTr="00433D71">
        <w:trPr>
          <w:trHeight w:val="817"/>
          <w:jc w:val="center"/>
        </w:trPr>
        <w:tc>
          <w:tcPr>
            <w:tcW w:w="7190" w:type="dxa"/>
            <w:tcBorders>
              <w:top w:val="nil"/>
              <w:left w:val="single" w:sz="8" w:space="0" w:color="auto"/>
              <w:bottom w:val="single" w:sz="8" w:space="0" w:color="auto"/>
              <w:right w:val="single" w:sz="8" w:space="0" w:color="auto"/>
            </w:tcBorders>
            <w:shd w:val="clear" w:color="auto" w:fill="auto"/>
            <w:vAlign w:val="center"/>
            <w:hideMark/>
          </w:tcPr>
          <w:p w14:paraId="3BD7D875" w14:textId="77777777" w:rsidR="00433D71" w:rsidRPr="00433D71" w:rsidRDefault="00433D71" w:rsidP="00433D71">
            <w:pPr>
              <w:suppressAutoHyphens w:val="0"/>
              <w:spacing w:after="0" w:line="240" w:lineRule="auto"/>
              <w:jc w:val="left"/>
              <w:rPr>
                <w:rFonts w:ascii="Times New Roman" w:eastAsia="Times New Roman" w:hAnsi="Times New Roman" w:cs="Times New Roman"/>
                <w:color w:val="000000"/>
                <w:sz w:val="24"/>
                <w:szCs w:val="24"/>
              </w:rPr>
            </w:pPr>
            <w:r w:rsidRPr="00433D71">
              <w:rPr>
                <w:rFonts w:ascii="Times New Roman" w:eastAsia="Times New Roman" w:hAnsi="Times New Roman" w:cs="Times New Roman"/>
                <w:color w:val="000000"/>
                <w:sz w:val="24"/>
                <w:szCs w:val="24"/>
              </w:rPr>
              <w:t>Capacitar a Asociaciones y/o Cooperativas de Pequeños y Medianos Productores Agropecuarios en Manejo de Post Cosecha para que estos sean más eficientes en sus labores de Comercialización.</w:t>
            </w:r>
          </w:p>
        </w:tc>
        <w:tc>
          <w:tcPr>
            <w:tcW w:w="2170" w:type="dxa"/>
            <w:tcBorders>
              <w:top w:val="nil"/>
              <w:left w:val="nil"/>
              <w:bottom w:val="single" w:sz="8" w:space="0" w:color="auto"/>
              <w:right w:val="single" w:sz="8" w:space="0" w:color="auto"/>
            </w:tcBorders>
            <w:shd w:val="clear" w:color="auto" w:fill="auto"/>
            <w:noWrap/>
            <w:vAlign w:val="center"/>
            <w:hideMark/>
          </w:tcPr>
          <w:p w14:paraId="6297CBE1" w14:textId="77777777" w:rsidR="00433D71" w:rsidRPr="00433D71" w:rsidRDefault="00433D71" w:rsidP="00433D71">
            <w:pPr>
              <w:suppressAutoHyphens w:val="0"/>
              <w:spacing w:after="0" w:line="240" w:lineRule="auto"/>
              <w:jc w:val="center"/>
              <w:rPr>
                <w:rFonts w:ascii="Times New Roman" w:eastAsia="Times New Roman" w:hAnsi="Times New Roman" w:cs="Times New Roman"/>
                <w:color w:val="000000"/>
                <w:sz w:val="24"/>
                <w:szCs w:val="24"/>
                <w:lang w:val="en-US"/>
              </w:rPr>
            </w:pPr>
            <w:r w:rsidRPr="00433D71">
              <w:rPr>
                <w:rFonts w:ascii="Times New Roman" w:eastAsia="Times New Roman" w:hAnsi="Times New Roman" w:cs="Times New Roman"/>
                <w:color w:val="000000"/>
                <w:sz w:val="24"/>
                <w:szCs w:val="24"/>
                <w:lang w:val="en-US"/>
              </w:rPr>
              <w:t>65%</w:t>
            </w:r>
          </w:p>
        </w:tc>
      </w:tr>
      <w:tr w:rsidR="00433D71" w:rsidRPr="00433D71" w14:paraId="6EE49A53" w14:textId="77777777" w:rsidTr="00433D71">
        <w:trPr>
          <w:trHeight w:val="790"/>
          <w:jc w:val="center"/>
        </w:trPr>
        <w:tc>
          <w:tcPr>
            <w:tcW w:w="7190" w:type="dxa"/>
            <w:tcBorders>
              <w:top w:val="nil"/>
              <w:left w:val="single" w:sz="8" w:space="0" w:color="auto"/>
              <w:bottom w:val="single" w:sz="8" w:space="0" w:color="auto"/>
              <w:right w:val="single" w:sz="8" w:space="0" w:color="auto"/>
            </w:tcBorders>
            <w:shd w:val="clear" w:color="auto" w:fill="auto"/>
            <w:vAlign w:val="center"/>
            <w:hideMark/>
          </w:tcPr>
          <w:p w14:paraId="57D41F12" w14:textId="77777777" w:rsidR="00433D71" w:rsidRPr="00433D71" w:rsidRDefault="00433D71" w:rsidP="00433D71">
            <w:pPr>
              <w:suppressAutoHyphens w:val="0"/>
              <w:spacing w:after="0" w:line="240" w:lineRule="auto"/>
              <w:jc w:val="left"/>
              <w:rPr>
                <w:rFonts w:ascii="Times New Roman" w:eastAsia="Times New Roman" w:hAnsi="Times New Roman" w:cs="Times New Roman"/>
                <w:color w:val="000000"/>
                <w:sz w:val="24"/>
                <w:szCs w:val="24"/>
              </w:rPr>
            </w:pPr>
            <w:r w:rsidRPr="00433D71">
              <w:rPr>
                <w:rFonts w:ascii="Times New Roman" w:eastAsia="Times New Roman" w:hAnsi="Times New Roman" w:cs="Times New Roman"/>
                <w:color w:val="000000"/>
                <w:sz w:val="24"/>
                <w:szCs w:val="24"/>
              </w:rPr>
              <w:t>Capacitar a Asociaciones y/o Cooperativas de Pequeños y Medianos Productores Agropecuarios en Buenas Prácticas de Manipulación de Productos Agrícolas y Cárnicos. para que estos sean más eficientes en sus labores de Comercialización.</w:t>
            </w:r>
          </w:p>
        </w:tc>
        <w:tc>
          <w:tcPr>
            <w:tcW w:w="2170" w:type="dxa"/>
            <w:tcBorders>
              <w:top w:val="nil"/>
              <w:left w:val="nil"/>
              <w:bottom w:val="single" w:sz="8" w:space="0" w:color="auto"/>
              <w:right w:val="single" w:sz="8" w:space="0" w:color="auto"/>
            </w:tcBorders>
            <w:shd w:val="clear" w:color="auto" w:fill="auto"/>
            <w:noWrap/>
            <w:vAlign w:val="center"/>
            <w:hideMark/>
          </w:tcPr>
          <w:p w14:paraId="7FB8C82E" w14:textId="77777777" w:rsidR="00433D71" w:rsidRPr="00433D71" w:rsidRDefault="00433D71" w:rsidP="00433D71">
            <w:pPr>
              <w:suppressAutoHyphens w:val="0"/>
              <w:spacing w:after="0" w:line="240" w:lineRule="auto"/>
              <w:jc w:val="center"/>
              <w:rPr>
                <w:rFonts w:ascii="Times New Roman" w:eastAsia="Times New Roman" w:hAnsi="Times New Roman" w:cs="Times New Roman"/>
                <w:color w:val="000000"/>
                <w:sz w:val="24"/>
                <w:szCs w:val="24"/>
                <w:lang w:val="en-US"/>
              </w:rPr>
            </w:pPr>
            <w:r w:rsidRPr="00433D71">
              <w:rPr>
                <w:rFonts w:ascii="Times New Roman" w:eastAsia="Times New Roman" w:hAnsi="Times New Roman" w:cs="Times New Roman"/>
                <w:color w:val="000000"/>
                <w:sz w:val="24"/>
                <w:szCs w:val="24"/>
                <w:lang w:val="en-US"/>
              </w:rPr>
              <w:t>57%</w:t>
            </w:r>
          </w:p>
        </w:tc>
      </w:tr>
      <w:tr w:rsidR="00433D71" w:rsidRPr="00433D71" w14:paraId="5684941E" w14:textId="77777777" w:rsidTr="00433D71">
        <w:trPr>
          <w:trHeight w:val="745"/>
          <w:jc w:val="center"/>
        </w:trPr>
        <w:tc>
          <w:tcPr>
            <w:tcW w:w="7190" w:type="dxa"/>
            <w:tcBorders>
              <w:top w:val="nil"/>
              <w:left w:val="single" w:sz="8" w:space="0" w:color="auto"/>
              <w:bottom w:val="single" w:sz="8" w:space="0" w:color="auto"/>
              <w:right w:val="single" w:sz="8" w:space="0" w:color="auto"/>
            </w:tcBorders>
            <w:shd w:val="clear" w:color="auto" w:fill="auto"/>
            <w:vAlign w:val="center"/>
            <w:hideMark/>
          </w:tcPr>
          <w:p w14:paraId="1A7BBB10" w14:textId="77777777" w:rsidR="00231038" w:rsidRDefault="00433D71" w:rsidP="00433D71">
            <w:pPr>
              <w:suppressAutoHyphens w:val="0"/>
              <w:spacing w:after="0" w:line="240" w:lineRule="auto"/>
              <w:jc w:val="left"/>
              <w:rPr>
                <w:rFonts w:ascii="Times New Roman" w:eastAsia="Times New Roman" w:hAnsi="Times New Roman" w:cs="Times New Roman"/>
                <w:color w:val="000000"/>
                <w:sz w:val="24"/>
                <w:szCs w:val="24"/>
              </w:rPr>
            </w:pPr>
            <w:r w:rsidRPr="00433D71">
              <w:rPr>
                <w:rFonts w:ascii="Times New Roman" w:eastAsia="Times New Roman" w:hAnsi="Times New Roman" w:cs="Times New Roman"/>
                <w:color w:val="000000"/>
                <w:sz w:val="24"/>
                <w:szCs w:val="24"/>
              </w:rPr>
              <w:t xml:space="preserve">Capacitar a Técnicos Agropecuarios sobre Aspectos de Control de </w:t>
            </w:r>
          </w:p>
          <w:p w14:paraId="530147AE" w14:textId="2B19DE8E" w:rsidR="00433D71" w:rsidRPr="00433D71" w:rsidRDefault="00433D71" w:rsidP="00433D71">
            <w:pPr>
              <w:suppressAutoHyphens w:val="0"/>
              <w:spacing w:after="0" w:line="240" w:lineRule="auto"/>
              <w:jc w:val="left"/>
              <w:rPr>
                <w:rFonts w:ascii="Times New Roman" w:eastAsia="Times New Roman" w:hAnsi="Times New Roman" w:cs="Times New Roman"/>
                <w:color w:val="000000"/>
                <w:sz w:val="24"/>
                <w:szCs w:val="24"/>
              </w:rPr>
            </w:pPr>
            <w:r w:rsidRPr="00433D71">
              <w:rPr>
                <w:rFonts w:ascii="Times New Roman" w:eastAsia="Times New Roman" w:hAnsi="Times New Roman" w:cs="Times New Roman"/>
                <w:color w:val="000000"/>
                <w:sz w:val="24"/>
                <w:szCs w:val="24"/>
              </w:rPr>
              <w:t>Plagas y Buenas Prácticas de Recepción de Almacenamiento de Productos Agropecuarios. para que estos sean más eficientes en sus labores de Comercialización.</w:t>
            </w:r>
          </w:p>
        </w:tc>
        <w:tc>
          <w:tcPr>
            <w:tcW w:w="2170" w:type="dxa"/>
            <w:tcBorders>
              <w:top w:val="nil"/>
              <w:left w:val="nil"/>
              <w:bottom w:val="single" w:sz="8" w:space="0" w:color="auto"/>
              <w:right w:val="single" w:sz="8" w:space="0" w:color="auto"/>
            </w:tcBorders>
            <w:shd w:val="clear" w:color="auto" w:fill="auto"/>
            <w:noWrap/>
            <w:vAlign w:val="center"/>
            <w:hideMark/>
          </w:tcPr>
          <w:p w14:paraId="7327BCD8" w14:textId="77777777" w:rsidR="00433D71" w:rsidRPr="00433D71" w:rsidRDefault="00433D71" w:rsidP="00433D71">
            <w:pPr>
              <w:suppressAutoHyphens w:val="0"/>
              <w:spacing w:after="0" w:line="240" w:lineRule="auto"/>
              <w:jc w:val="center"/>
              <w:rPr>
                <w:rFonts w:ascii="Times New Roman" w:eastAsia="Times New Roman" w:hAnsi="Times New Roman" w:cs="Times New Roman"/>
                <w:color w:val="000000"/>
                <w:sz w:val="24"/>
                <w:szCs w:val="24"/>
                <w:lang w:val="en-US"/>
              </w:rPr>
            </w:pPr>
            <w:r w:rsidRPr="00433D71">
              <w:rPr>
                <w:rFonts w:ascii="Times New Roman" w:eastAsia="Times New Roman" w:hAnsi="Times New Roman" w:cs="Times New Roman"/>
                <w:color w:val="000000"/>
                <w:sz w:val="24"/>
                <w:szCs w:val="24"/>
                <w:lang w:val="en-US"/>
              </w:rPr>
              <w:t>94%</w:t>
            </w:r>
          </w:p>
        </w:tc>
      </w:tr>
      <w:tr w:rsidR="00433D71" w:rsidRPr="00433D71" w14:paraId="63B177B5" w14:textId="77777777" w:rsidTr="00433D71">
        <w:trPr>
          <w:trHeight w:val="70"/>
          <w:jc w:val="center"/>
        </w:trPr>
        <w:tc>
          <w:tcPr>
            <w:tcW w:w="7190" w:type="dxa"/>
            <w:tcBorders>
              <w:top w:val="nil"/>
              <w:left w:val="single" w:sz="8" w:space="0" w:color="auto"/>
              <w:bottom w:val="single" w:sz="8" w:space="0" w:color="auto"/>
              <w:right w:val="single" w:sz="8" w:space="0" w:color="auto"/>
            </w:tcBorders>
            <w:shd w:val="clear" w:color="auto" w:fill="auto"/>
            <w:vAlign w:val="center"/>
            <w:hideMark/>
          </w:tcPr>
          <w:p w14:paraId="5B305A7F" w14:textId="77777777" w:rsidR="00231038" w:rsidRDefault="00433D71" w:rsidP="00433D71">
            <w:pPr>
              <w:suppressAutoHyphens w:val="0"/>
              <w:spacing w:after="0" w:line="240" w:lineRule="auto"/>
              <w:jc w:val="left"/>
              <w:rPr>
                <w:rFonts w:ascii="Times New Roman" w:eastAsia="Times New Roman" w:hAnsi="Times New Roman" w:cs="Times New Roman"/>
                <w:color w:val="000000"/>
                <w:sz w:val="24"/>
                <w:szCs w:val="24"/>
              </w:rPr>
            </w:pPr>
            <w:r w:rsidRPr="00433D71">
              <w:rPr>
                <w:rFonts w:ascii="Times New Roman" w:eastAsia="Times New Roman" w:hAnsi="Times New Roman" w:cs="Times New Roman"/>
                <w:color w:val="000000"/>
                <w:sz w:val="24"/>
                <w:szCs w:val="24"/>
              </w:rPr>
              <w:t xml:space="preserve">Capacitara a Técnicos en Buenas Prácticas de Manipulación (BPM), </w:t>
            </w:r>
          </w:p>
          <w:p w14:paraId="3733213C" w14:textId="17C4279C" w:rsidR="00433D71" w:rsidRPr="00433D71" w:rsidRDefault="00433D71" w:rsidP="00433D71">
            <w:pPr>
              <w:suppressAutoHyphens w:val="0"/>
              <w:spacing w:after="0" w:line="240" w:lineRule="auto"/>
              <w:jc w:val="left"/>
              <w:rPr>
                <w:rFonts w:ascii="Times New Roman" w:eastAsia="Times New Roman" w:hAnsi="Times New Roman" w:cs="Times New Roman"/>
                <w:color w:val="000000"/>
                <w:sz w:val="24"/>
                <w:szCs w:val="24"/>
              </w:rPr>
            </w:pPr>
            <w:r w:rsidRPr="00433D71">
              <w:rPr>
                <w:rFonts w:ascii="Times New Roman" w:eastAsia="Times New Roman" w:hAnsi="Times New Roman" w:cs="Times New Roman"/>
                <w:color w:val="000000"/>
                <w:sz w:val="24"/>
                <w:szCs w:val="24"/>
              </w:rPr>
              <w:t>Almacenamiento y Transporte de Productos Agropecuarios. para que estos sean más eficientes en sus labores de Comercialización.</w:t>
            </w:r>
          </w:p>
        </w:tc>
        <w:tc>
          <w:tcPr>
            <w:tcW w:w="2170" w:type="dxa"/>
            <w:tcBorders>
              <w:top w:val="nil"/>
              <w:left w:val="nil"/>
              <w:bottom w:val="single" w:sz="8" w:space="0" w:color="auto"/>
              <w:right w:val="single" w:sz="8" w:space="0" w:color="auto"/>
            </w:tcBorders>
            <w:shd w:val="clear" w:color="auto" w:fill="auto"/>
            <w:noWrap/>
            <w:vAlign w:val="center"/>
            <w:hideMark/>
          </w:tcPr>
          <w:p w14:paraId="3F8EC893" w14:textId="77777777" w:rsidR="00433D71" w:rsidRPr="00433D71" w:rsidRDefault="00433D71" w:rsidP="00433D71">
            <w:pPr>
              <w:suppressAutoHyphens w:val="0"/>
              <w:spacing w:after="0" w:line="240" w:lineRule="auto"/>
              <w:jc w:val="center"/>
              <w:rPr>
                <w:rFonts w:ascii="Times New Roman" w:eastAsia="Times New Roman" w:hAnsi="Times New Roman" w:cs="Times New Roman"/>
                <w:color w:val="000000"/>
                <w:sz w:val="24"/>
                <w:szCs w:val="24"/>
                <w:lang w:val="en-US"/>
              </w:rPr>
            </w:pPr>
            <w:r w:rsidRPr="00433D71">
              <w:rPr>
                <w:rFonts w:ascii="Times New Roman" w:eastAsia="Times New Roman" w:hAnsi="Times New Roman" w:cs="Times New Roman"/>
                <w:color w:val="000000"/>
                <w:sz w:val="24"/>
                <w:szCs w:val="24"/>
                <w:lang w:val="en-US"/>
              </w:rPr>
              <w:t>51%</w:t>
            </w:r>
          </w:p>
        </w:tc>
      </w:tr>
      <w:tr w:rsidR="00433D71" w:rsidRPr="00433D71" w14:paraId="7E360A5C" w14:textId="77777777" w:rsidTr="00433D71">
        <w:trPr>
          <w:trHeight w:val="60"/>
          <w:jc w:val="center"/>
        </w:trPr>
        <w:tc>
          <w:tcPr>
            <w:tcW w:w="7190" w:type="dxa"/>
            <w:tcBorders>
              <w:top w:val="nil"/>
              <w:left w:val="single" w:sz="8" w:space="0" w:color="auto"/>
              <w:bottom w:val="single" w:sz="8" w:space="0" w:color="auto"/>
              <w:right w:val="single" w:sz="8" w:space="0" w:color="auto"/>
            </w:tcBorders>
            <w:shd w:val="clear" w:color="auto" w:fill="auto"/>
            <w:vAlign w:val="center"/>
            <w:hideMark/>
          </w:tcPr>
          <w:p w14:paraId="2A4A3F76" w14:textId="77777777" w:rsidR="00433D71" w:rsidRPr="00433D71" w:rsidRDefault="00433D71" w:rsidP="00433D71">
            <w:pPr>
              <w:suppressAutoHyphens w:val="0"/>
              <w:spacing w:after="0" w:line="240" w:lineRule="auto"/>
              <w:jc w:val="left"/>
              <w:rPr>
                <w:rFonts w:ascii="Times New Roman" w:eastAsia="Times New Roman" w:hAnsi="Times New Roman" w:cs="Times New Roman"/>
                <w:color w:val="000000"/>
                <w:sz w:val="24"/>
                <w:szCs w:val="24"/>
              </w:rPr>
            </w:pPr>
            <w:r w:rsidRPr="00433D71">
              <w:rPr>
                <w:rFonts w:ascii="Times New Roman" w:eastAsia="Times New Roman" w:hAnsi="Times New Roman" w:cs="Times New Roman"/>
                <w:color w:val="000000"/>
                <w:sz w:val="24"/>
                <w:szCs w:val="24"/>
              </w:rPr>
              <w:t xml:space="preserve">Capacitar a técnicos agropecuarios en manejo y llenado de boletín (MP1) en las diferentes actividades que realiza la institución. </w:t>
            </w:r>
          </w:p>
        </w:tc>
        <w:tc>
          <w:tcPr>
            <w:tcW w:w="2170" w:type="dxa"/>
            <w:tcBorders>
              <w:top w:val="nil"/>
              <w:left w:val="nil"/>
              <w:bottom w:val="single" w:sz="8" w:space="0" w:color="auto"/>
              <w:right w:val="single" w:sz="8" w:space="0" w:color="auto"/>
            </w:tcBorders>
            <w:shd w:val="clear" w:color="auto" w:fill="auto"/>
            <w:noWrap/>
            <w:vAlign w:val="center"/>
            <w:hideMark/>
          </w:tcPr>
          <w:p w14:paraId="7D714A23" w14:textId="77777777" w:rsidR="00433D71" w:rsidRPr="00433D71" w:rsidRDefault="00433D71" w:rsidP="00433D71">
            <w:pPr>
              <w:suppressAutoHyphens w:val="0"/>
              <w:spacing w:after="0" w:line="240" w:lineRule="auto"/>
              <w:jc w:val="center"/>
              <w:rPr>
                <w:rFonts w:ascii="Times New Roman" w:eastAsia="Times New Roman" w:hAnsi="Times New Roman" w:cs="Times New Roman"/>
                <w:color w:val="000000"/>
                <w:sz w:val="24"/>
                <w:szCs w:val="24"/>
                <w:lang w:val="en-US"/>
              </w:rPr>
            </w:pPr>
            <w:r w:rsidRPr="00433D71">
              <w:rPr>
                <w:rFonts w:ascii="Times New Roman" w:eastAsia="Times New Roman" w:hAnsi="Times New Roman" w:cs="Times New Roman"/>
                <w:color w:val="000000"/>
                <w:sz w:val="24"/>
                <w:szCs w:val="24"/>
                <w:lang w:val="en-US"/>
              </w:rPr>
              <w:t>100%</w:t>
            </w:r>
          </w:p>
        </w:tc>
      </w:tr>
      <w:tr w:rsidR="00433D71" w:rsidRPr="00433D71" w14:paraId="3879DEE3" w14:textId="77777777" w:rsidTr="00340593">
        <w:trPr>
          <w:trHeight w:val="97"/>
          <w:jc w:val="center"/>
        </w:trPr>
        <w:tc>
          <w:tcPr>
            <w:tcW w:w="7190" w:type="dxa"/>
            <w:tcBorders>
              <w:top w:val="nil"/>
              <w:left w:val="single" w:sz="8" w:space="0" w:color="auto"/>
              <w:bottom w:val="single" w:sz="8" w:space="0" w:color="auto"/>
              <w:right w:val="single" w:sz="8" w:space="0" w:color="auto"/>
            </w:tcBorders>
            <w:shd w:val="clear" w:color="auto" w:fill="auto"/>
            <w:vAlign w:val="center"/>
            <w:hideMark/>
          </w:tcPr>
          <w:p w14:paraId="231429CE" w14:textId="77777777" w:rsidR="00231038" w:rsidRDefault="00433D71" w:rsidP="00433D71">
            <w:pPr>
              <w:suppressAutoHyphens w:val="0"/>
              <w:spacing w:after="0" w:line="240" w:lineRule="auto"/>
              <w:jc w:val="left"/>
              <w:rPr>
                <w:rFonts w:ascii="Times New Roman" w:eastAsia="Times New Roman" w:hAnsi="Times New Roman" w:cs="Times New Roman"/>
                <w:color w:val="000000"/>
                <w:sz w:val="24"/>
                <w:szCs w:val="24"/>
              </w:rPr>
            </w:pPr>
            <w:r w:rsidRPr="00433D71">
              <w:rPr>
                <w:rFonts w:ascii="Times New Roman" w:eastAsia="Times New Roman" w:hAnsi="Times New Roman" w:cs="Times New Roman"/>
                <w:color w:val="000000"/>
                <w:sz w:val="24"/>
                <w:szCs w:val="24"/>
              </w:rPr>
              <w:t xml:space="preserve">Programar la integración de asociaciones en procura de mejorar la </w:t>
            </w:r>
          </w:p>
          <w:p w14:paraId="77333867" w14:textId="77777777" w:rsidR="00231038" w:rsidRDefault="00433D71" w:rsidP="00433D71">
            <w:pPr>
              <w:suppressAutoHyphens w:val="0"/>
              <w:spacing w:after="0" w:line="240" w:lineRule="auto"/>
              <w:jc w:val="left"/>
              <w:rPr>
                <w:rFonts w:ascii="Times New Roman" w:eastAsia="Times New Roman" w:hAnsi="Times New Roman" w:cs="Times New Roman"/>
                <w:color w:val="000000"/>
                <w:sz w:val="24"/>
                <w:szCs w:val="24"/>
              </w:rPr>
            </w:pPr>
            <w:r w:rsidRPr="00433D71">
              <w:rPr>
                <w:rFonts w:ascii="Times New Roman" w:eastAsia="Times New Roman" w:hAnsi="Times New Roman" w:cs="Times New Roman"/>
                <w:color w:val="000000"/>
                <w:sz w:val="24"/>
                <w:szCs w:val="24"/>
              </w:rPr>
              <w:t xml:space="preserve">economía, fortalecer los conocimientos de las asociaciones en la </w:t>
            </w:r>
          </w:p>
          <w:p w14:paraId="7A38701E" w14:textId="5794815A" w:rsidR="00433D71" w:rsidRPr="00433D71" w:rsidRDefault="00433D71" w:rsidP="00433D71">
            <w:pPr>
              <w:suppressAutoHyphens w:val="0"/>
              <w:spacing w:after="0" w:line="240" w:lineRule="auto"/>
              <w:jc w:val="left"/>
              <w:rPr>
                <w:rFonts w:ascii="Times New Roman" w:eastAsia="Times New Roman" w:hAnsi="Times New Roman" w:cs="Times New Roman"/>
                <w:color w:val="000000"/>
                <w:sz w:val="24"/>
                <w:szCs w:val="24"/>
              </w:rPr>
            </w:pPr>
            <w:r w:rsidRPr="00433D71">
              <w:rPr>
                <w:rFonts w:ascii="Times New Roman" w:eastAsia="Times New Roman" w:hAnsi="Times New Roman" w:cs="Times New Roman"/>
                <w:color w:val="000000"/>
                <w:sz w:val="24"/>
                <w:szCs w:val="24"/>
              </w:rPr>
              <w:t xml:space="preserve">comercialización de productos agropecuarios.  </w:t>
            </w:r>
          </w:p>
        </w:tc>
        <w:tc>
          <w:tcPr>
            <w:tcW w:w="2170" w:type="dxa"/>
            <w:tcBorders>
              <w:top w:val="nil"/>
              <w:left w:val="nil"/>
              <w:bottom w:val="single" w:sz="8" w:space="0" w:color="auto"/>
              <w:right w:val="single" w:sz="8" w:space="0" w:color="auto"/>
            </w:tcBorders>
            <w:shd w:val="clear" w:color="auto" w:fill="auto"/>
            <w:noWrap/>
            <w:vAlign w:val="center"/>
            <w:hideMark/>
          </w:tcPr>
          <w:p w14:paraId="6232231C" w14:textId="77777777" w:rsidR="00433D71" w:rsidRPr="00433D71" w:rsidRDefault="00433D71" w:rsidP="00433D71">
            <w:pPr>
              <w:suppressAutoHyphens w:val="0"/>
              <w:spacing w:after="0" w:line="240" w:lineRule="auto"/>
              <w:jc w:val="center"/>
              <w:rPr>
                <w:rFonts w:ascii="Times New Roman" w:eastAsia="Times New Roman" w:hAnsi="Times New Roman" w:cs="Times New Roman"/>
                <w:color w:val="000000"/>
                <w:sz w:val="24"/>
                <w:szCs w:val="24"/>
                <w:lang w:val="en-US"/>
              </w:rPr>
            </w:pPr>
            <w:r w:rsidRPr="00433D71">
              <w:rPr>
                <w:rFonts w:ascii="Times New Roman" w:eastAsia="Times New Roman" w:hAnsi="Times New Roman" w:cs="Times New Roman"/>
                <w:color w:val="000000"/>
                <w:sz w:val="24"/>
                <w:szCs w:val="24"/>
                <w:lang w:val="en-US"/>
              </w:rPr>
              <w:t>33%</w:t>
            </w:r>
          </w:p>
        </w:tc>
      </w:tr>
      <w:tr w:rsidR="00433D71" w:rsidRPr="00433D71" w14:paraId="3B45EE17" w14:textId="77777777" w:rsidTr="00433D71">
        <w:trPr>
          <w:trHeight w:val="142"/>
          <w:jc w:val="center"/>
        </w:trPr>
        <w:tc>
          <w:tcPr>
            <w:tcW w:w="7190" w:type="dxa"/>
            <w:tcBorders>
              <w:top w:val="nil"/>
              <w:left w:val="single" w:sz="8" w:space="0" w:color="auto"/>
              <w:bottom w:val="single" w:sz="8" w:space="0" w:color="auto"/>
              <w:right w:val="single" w:sz="8" w:space="0" w:color="auto"/>
            </w:tcBorders>
            <w:shd w:val="clear" w:color="auto" w:fill="auto"/>
            <w:vAlign w:val="center"/>
            <w:hideMark/>
          </w:tcPr>
          <w:p w14:paraId="36686BA7" w14:textId="77777777" w:rsidR="00433D71" w:rsidRPr="00433D71" w:rsidRDefault="00433D71" w:rsidP="00433D71">
            <w:pPr>
              <w:suppressAutoHyphens w:val="0"/>
              <w:spacing w:after="0" w:line="240" w:lineRule="auto"/>
              <w:jc w:val="left"/>
              <w:rPr>
                <w:rFonts w:ascii="Times New Roman" w:eastAsia="Times New Roman" w:hAnsi="Times New Roman" w:cs="Times New Roman"/>
                <w:color w:val="000000"/>
                <w:sz w:val="24"/>
                <w:szCs w:val="24"/>
              </w:rPr>
            </w:pPr>
            <w:r w:rsidRPr="00433D71">
              <w:rPr>
                <w:rFonts w:ascii="Times New Roman" w:eastAsia="Times New Roman" w:hAnsi="Times New Roman" w:cs="Times New Roman"/>
                <w:color w:val="000000"/>
                <w:sz w:val="24"/>
                <w:szCs w:val="24"/>
              </w:rPr>
              <w:t>Mantener controlada la presencia de plagas en todas las instalaciones de nuestra institución a nivel local y nacional.</w:t>
            </w:r>
          </w:p>
        </w:tc>
        <w:tc>
          <w:tcPr>
            <w:tcW w:w="2170" w:type="dxa"/>
            <w:tcBorders>
              <w:top w:val="nil"/>
              <w:left w:val="nil"/>
              <w:bottom w:val="single" w:sz="8" w:space="0" w:color="auto"/>
              <w:right w:val="single" w:sz="8" w:space="0" w:color="auto"/>
            </w:tcBorders>
            <w:shd w:val="clear" w:color="auto" w:fill="auto"/>
            <w:noWrap/>
            <w:vAlign w:val="center"/>
            <w:hideMark/>
          </w:tcPr>
          <w:p w14:paraId="5EF6C08E" w14:textId="77777777" w:rsidR="00433D71" w:rsidRPr="00433D71" w:rsidRDefault="00433D71" w:rsidP="00433D71">
            <w:pPr>
              <w:suppressAutoHyphens w:val="0"/>
              <w:spacing w:after="0" w:line="240" w:lineRule="auto"/>
              <w:jc w:val="center"/>
              <w:rPr>
                <w:rFonts w:ascii="Times New Roman" w:eastAsia="Times New Roman" w:hAnsi="Times New Roman" w:cs="Times New Roman"/>
                <w:color w:val="000000"/>
                <w:sz w:val="24"/>
                <w:szCs w:val="24"/>
                <w:lang w:val="en-US"/>
              </w:rPr>
            </w:pPr>
            <w:r w:rsidRPr="00433D71">
              <w:rPr>
                <w:rFonts w:ascii="Times New Roman" w:eastAsia="Times New Roman" w:hAnsi="Times New Roman" w:cs="Times New Roman"/>
                <w:color w:val="000000"/>
                <w:sz w:val="24"/>
                <w:szCs w:val="24"/>
                <w:lang w:val="en-US"/>
              </w:rPr>
              <w:t>100%</w:t>
            </w:r>
          </w:p>
        </w:tc>
      </w:tr>
      <w:tr w:rsidR="00433D71" w:rsidRPr="00433D71" w14:paraId="2CDFBD00" w14:textId="77777777" w:rsidTr="00433D71">
        <w:trPr>
          <w:trHeight w:val="60"/>
          <w:jc w:val="center"/>
        </w:trPr>
        <w:tc>
          <w:tcPr>
            <w:tcW w:w="7190" w:type="dxa"/>
            <w:tcBorders>
              <w:top w:val="nil"/>
              <w:left w:val="single" w:sz="8" w:space="0" w:color="auto"/>
              <w:bottom w:val="single" w:sz="8" w:space="0" w:color="auto"/>
              <w:right w:val="single" w:sz="8" w:space="0" w:color="auto"/>
            </w:tcBorders>
            <w:shd w:val="clear" w:color="auto" w:fill="auto"/>
            <w:vAlign w:val="center"/>
            <w:hideMark/>
          </w:tcPr>
          <w:p w14:paraId="5A2C0B68" w14:textId="77777777" w:rsidR="00231038" w:rsidRDefault="00433D71" w:rsidP="00433D71">
            <w:pPr>
              <w:suppressAutoHyphens w:val="0"/>
              <w:spacing w:after="0" w:line="240" w:lineRule="auto"/>
              <w:jc w:val="left"/>
              <w:rPr>
                <w:rFonts w:ascii="Times New Roman" w:eastAsia="Times New Roman" w:hAnsi="Times New Roman" w:cs="Times New Roman"/>
                <w:color w:val="000000"/>
                <w:sz w:val="24"/>
                <w:szCs w:val="24"/>
              </w:rPr>
            </w:pPr>
            <w:r w:rsidRPr="00433D71">
              <w:rPr>
                <w:rFonts w:ascii="Times New Roman" w:eastAsia="Times New Roman" w:hAnsi="Times New Roman" w:cs="Times New Roman"/>
                <w:color w:val="000000"/>
                <w:sz w:val="24"/>
                <w:szCs w:val="24"/>
              </w:rPr>
              <w:t xml:space="preserve">Garantizar que las áreas utilizadas para la comercialización de los </w:t>
            </w:r>
          </w:p>
          <w:p w14:paraId="04CBAE6B" w14:textId="5FDBAAAC" w:rsidR="00433D71" w:rsidRPr="00433D71" w:rsidRDefault="00231038" w:rsidP="00433D71">
            <w:pPr>
              <w:suppressAutoHyphens w:val="0"/>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433D71" w:rsidRPr="00433D71">
              <w:rPr>
                <w:rFonts w:ascii="Times New Roman" w:eastAsia="Times New Roman" w:hAnsi="Times New Roman" w:cs="Times New Roman"/>
                <w:color w:val="000000"/>
                <w:sz w:val="24"/>
                <w:szCs w:val="24"/>
              </w:rPr>
              <w:t>roductos</w:t>
            </w:r>
            <w:r>
              <w:rPr>
                <w:rFonts w:ascii="Times New Roman" w:eastAsia="Times New Roman" w:hAnsi="Times New Roman" w:cs="Times New Roman"/>
                <w:color w:val="000000"/>
                <w:sz w:val="24"/>
                <w:szCs w:val="24"/>
              </w:rPr>
              <w:t xml:space="preserve"> </w:t>
            </w:r>
            <w:r w:rsidR="00433D71" w:rsidRPr="00433D71">
              <w:rPr>
                <w:rFonts w:ascii="Times New Roman" w:eastAsia="Times New Roman" w:hAnsi="Times New Roman" w:cs="Times New Roman"/>
                <w:color w:val="000000"/>
                <w:sz w:val="24"/>
                <w:szCs w:val="24"/>
              </w:rPr>
              <w:t>agrícola</w:t>
            </w:r>
            <w:r>
              <w:rPr>
                <w:rFonts w:ascii="Times New Roman" w:eastAsia="Times New Roman" w:hAnsi="Times New Roman" w:cs="Times New Roman"/>
                <w:color w:val="000000"/>
                <w:sz w:val="24"/>
                <w:szCs w:val="24"/>
              </w:rPr>
              <w:t>s</w:t>
            </w:r>
            <w:r w:rsidR="00433D71" w:rsidRPr="00433D71">
              <w:rPr>
                <w:rFonts w:ascii="Times New Roman" w:eastAsia="Times New Roman" w:hAnsi="Times New Roman" w:cs="Times New Roman"/>
                <w:color w:val="000000"/>
                <w:sz w:val="24"/>
                <w:szCs w:val="24"/>
              </w:rPr>
              <w:t xml:space="preserve"> cumplen con los estándares de inocuidad.</w:t>
            </w:r>
          </w:p>
        </w:tc>
        <w:tc>
          <w:tcPr>
            <w:tcW w:w="2170" w:type="dxa"/>
            <w:tcBorders>
              <w:top w:val="nil"/>
              <w:left w:val="nil"/>
              <w:bottom w:val="single" w:sz="8" w:space="0" w:color="auto"/>
              <w:right w:val="single" w:sz="8" w:space="0" w:color="auto"/>
            </w:tcBorders>
            <w:shd w:val="clear" w:color="auto" w:fill="auto"/>
            <w:noWrap/>
            <w:vAlign w:val="center"/>
            <w:hideMark/>
          </w:tcPr>
          <w:p w14:paraId="14EEEBFB" w14:textId="77777777" w:rsidR="00433D71" w:rsidRPr="00433D71" w:rsidRDefault="00433D71" w:rsidP="00433D71">
            <w:pPr>
              <w:suppressAutoHyphens w:val="0"/>
              <w:spacing w:after="0" w:line="240" w:lineRule="auto"/>
              <w:jc w:val="center"/>
              <w:rPr>
                <w:rFonts w:ascii="Times New Roman" w:eastAsia="Times New Roman" w:hAnsi="Times New Roman" w:cs="Times New Roman"/>
                <w:color w:val="000000"/>
                <w:sz w:val="24"/>
                <w:szCs w:val="24"/>
                <w:lang w:val="en-US"/>
              </w:rPr>
            </w:pPr>
            <w:r w:rsidRPr="00433D71">
              <w:rPr>
                <w:rFonts w:ascii="Times New Roman" w:eastAsia="Times New Roman" w:hAnsi="Times New Roman" w:cs="Times New Roman"/>
                <w:color w:val="000000"/>
                <w:sz w:val="24"/>
                <w:szCs w:val="24"/>
                <w:lang w:val="en-US"/>
              </w:rPr>
              <w:t>100%</w:t>
            </w:r>
          </w:p>
        </w:tc>
      </w:tr>
      <w:tr w:rsidR="00433D71" w:rsidRPr="00433D71" w14:paraId="772275FE" w14:textId="77777777" w:rsidTr="00433D71">
        <w:trPr>
          <w:trHeight w:val="60"/>
          <w:jc w:val="center"/>
        </w:trPr>
        <w:tc>
          <w:tcPr>
            <w:tcW w:w="7190" w:type="dxa"/>
            <w:tcBorders>
              <w:top w:val="nil"/>
              <w:left w:val="single" w:sz="8" w:space="0" w:color="auto"/>
              <w:bottom w:val="single" w:sz="8" w:space="0" w:color="auto"/>
              <w:right w:val="single" w:sz="8" w:space="0" w:color="auto"/>
            </w:tcBorders>
            <w:shd w:val="clear" w:color="auto" w:fill="auto"/>
            <w:vAlign w:val="center"/>
            <w:hideMark/>
          </w:tcPr>
          <w:p w14:paraId="1E62610C" w14:textId="77777777" w:rsidR="00433D71" w:rsidRPr="00433D71" w:rsidRDefault="00433D71" w:rsidP="00433D71">
            <w:pPr>
              <w:suppressAutoHyphens w:val="0"/>
              <w:spacing w:after="0" w:line="240" w:lineRule="auto"/>
              <w:jc w:val="left"/>
              <w:rPr>
                <w:rFonts w:ascii="Times New Roman" w:eastAsia="Times New Roman" w:hAnsi="Times New Roman" w:cs="Times New Roman"/>
                <w:color w:val="000000"/>
                <w:sz w:val="24"/>
                <w:szCs w:val="24"/>
              </w:rPr>
            </w:pPr>
            <w:r w:rsidRPr="00433D71">
              <w:rPr>
                <w:rFonts w:ascii="Times New Roman" w:eastAsia="Times New Roman" w:hAnsi="Times New Roman" w:cs="Times New Roman"/>
                <w:color w:val="000000"/>
                <w:sz w:val="24"/>
                <w:szCs w:val="24"/>
              </w:rPr>
              <w:t>Certificar las Condiciones Óptimas de los Productos Agropecuarios y Agroindustriales.</w:t>
            </w:r>
          </w:p>
        </w:tc>
        <w:tc>
          <w:tcPr>
            <w:tcW w:w="2170" w:type="dxa"/>
            <w:tcBorders>
              <w:top w:val="nil"/>
              <w:left w:val="nil"/>
              <w:bottom w:val="single" w:sz="8" w:space="0" w:color="auto"/>
              <w:right w:val="single" w:sz="8" w:space="0" w:color="auto"/>
            </w:tcBorders>
            <w:shd w:val="clear" w:color="auto" w:fill="auto"/>
            <w:noWrap/>
            <w:vAlign w:val="center"/>
            <w:hideMark/>
          </w:tcPr>
          <w:p w14:paraId="3F31DE1B" w14:textId="77777777" w:rsidR="00433D71" w:rsidRPr="00433D71" w:rsidRDefault="00433D71" w:rsidP="00433D71">
            <w:pPr>
              <w:suppressAutoHyphens w:val="0"/>
              <w:spacing w:after="0" w:line="240" w:lineRule="auto"/>
              <w:jc w:val="center"/>
              <w:rPr>
                <w:rFonts w:ascii="Times New Roman" w:eastAsia="Times New Roman" w:hAnsi="Times New Roman" w:cs="Times New Roman"/>
                <w:color w:val="000000"/>
                <w:sz w:val="24"/>
                <w:szCs w:val="24"/>
                <w:lang w:val="en-US"/>
              </w:rPr>
            </w:pPr>
            <w:r w:rsidRPr="00433D71">
              <w:rPr>
                <w:rFonts w:ascii="Times New Roman" w:eastAsia="Times New Roman" w:hAnsi="Times New Roman" w:cs="Times New Roman"/>
                <w:color w:val="000000"/>
                <w:sz w:val="24"/>
                <w:szCs w:val="24"/>
                <w:lang w:val="en-US"/>
              </w:rPr>
              <w:t>100%</w:t>
            </w:r>
          </w:p>
        </w:tc>
      </w:tr>
      <w:tr w:rsidR="00433D71" w:rsidRPr="00433D71" w14:paraId="4FA1FB1D" w14:textId="77777777" w:rsidTr="00340593">
        <w:trPr>
          <w:trHeight w:val="60"/>
          <w:jc w:val="center"/>
        </w:trPr>
        <w:tc>
          <w:tcPr>
            <w:tcW w:w="7190" w:type="dxa"/>
            <w:tcBorders>
              <w:top w:val="nil"/>
              <w:left w:val="single" w:sz="8" w:space="0" w:color="auto"/>
              <w:bottom w:val="single" w:sz="8" w:space="0" w:color="auto"/>
              <w:right w:val="single" w:sz="8" w:space="0" w:color="auto"/>
            </w:tcBorders>
            <w:shd w:val="clear" w:color="auto" w:fill="auto"/>
            <w:vAlign w:val="center"/>
            <w:hideMark/>
          </w:tcPr>
          <w:p w14:paraId="0015765B" w14:textId="61CBD352" w:rsidR="00433D71" w:rsidRPr="00433D71" w:rsidRDefault="00433D71" w:rsidP="00433D71">
            <w:pPr>
              <w:suppressAutoHyphens w:val="0"/>
              <w:spacing w:after="0" w:line="240" w:lineRule="auto"/>
              <w:jc w:val="left"/>
              <w:rPr>
                <w:rFonts w:ascii="Times New Roman" w:eastAsia="Times New Roman" w:hAnsi="Times New Roman" w:cs="Times New Roman"/>
                <w:color w:val="000000"/>
                <w:sz w:val="24"/>
                <w:szCs w:val="24"/>
              </w:rPr>
            </w:pPr>
            <w:r w:rsidRPr="00433D71">
              <w:rPr>
                <w:rFonts w:ascii="Times New Roman" w:eastAsia="Times New Roman" w:hAnsi="Times New Roman" w:cs="Times New Roman"/>
                <w:color w:val="000000"/>
                <w:sz w:val="24"/>
                <w:szCs w:val="24"/>
              </w:rPr>
              <w:t>Cumplir con la asistencia técnica en los programas de comercialización aplicando las normas de calidad.</w:t>
            </w:r>
          </w:p>
        </w:tc>
        <w:tc>
          <w:tcPr>
            <w:tcW w:w="2170" w:type="dxa"/>
            <w:tcBorders>
              <w:top w:val="nil"/>
              <w:left w:val="nil"/>
              <w:bottom w:val="single" w:sz="8" w:space="0" w:color="auto"/>
              <w:right w:val="single" w:sz="8" w:space="0" w:color="auto"/>
            </w:tcBorders>
            <w:shd w:val="clear" w:color="auto" w:fill="auto"/>
            <w:noWrap/>
            <w:vAlign w:val="center"/>
            <w:hideMark/>
          </w:tcPr>
          <w:p w14:paraId="526A35E2" w14:textId="77777777" w:rsidR="00433D71" w:rsidRPr="00433D71" w:rsidRDefault="00433D71" w:rsidP="00433D71">
            <w:pPr>
              <w:suppressAutoHyphens w:val="0"/>
              <w:spacing w:after="0" w:line="240" w:lineRule="auto"/>
              <w:jc w:val="center"/>
              <w:rPr>
                <w:rFonts w:ascii="Times New Roman" w:eastAsia="Times New Roman" w:hAnsi="Times New Roman" w:cs="Times New Roman"/>
                <w:color w:val="000000"/>
                <w:sz w:val="24"/>
                <w:szCs w:val="24"/>
                <w:lang w:val="en-US"/>
              </w:rPr>
            </w:pPr>
            <w:r w:rsidRPr="00433D71">
              <w:rPr>
                <w:rFonts w:ascii="Times New Roman" w:eastAsia="Times New Roman" w:hAnsi="Times New Roman" w:cs="Times New Roman"/>
                <w:color w:val="000000"/>
                <w:sz w:val="24"/>
                <w:szCs w:val="24"/>
                <w:lang w:val="en-US"/>
              </w:rPr>
              <w:t>72%</w:t>
            </w:r>
          </w:p>
        </w:tc>
      </w:tr>
      <w:tr w:rsidR="00433D71" w:rsidRPr="00433D71" w14:paraId="2F2ABE4A" w14:textId="77777777" w:rsidTr="00433D71">
        <w:trPr>
          <w:trHeight w:val="60"/>
          <w:jc w:val="center"/>
        </w:trPr>
        <w:tc>
          <w:tcPr>
            <w:tcW w:w="7190" w:type="dxa"/>
            <w:tcBorders>
              <w:top w:val="nil"/>
              <w:left w:val="single" w:sz="8" w:space="0" w:color="auto"/>
              <w:bottom w:val="single" w:sz="8" w:space="0" w:color="auto"/>
              <w:right w:val="nil"/>
            </w:tcBorders>
            <w:shd w:val="clear" w:color="000000" w:fill="D7E4BC"/>
            <w:noWrap/>
            <w:vAlign w:val="center"/>
            <w:hideMark/>
          </w:tcPr>
          <w:p w14:paraId="142B711D" w14:textId="77777777" w:rsidR="00433D71" w:rsidRPr="00433D71" w:rsidRDefault="00433D71" w:rsidP="00433D71">
            <w:pPr>
              <w:suppressAutoHyphens w:val="0"/>
              <w:spacing w:after="0" w:line="240" w:lineRule="auto"/>
              <w:jc w:val="left"/>
              <w:rPr>
                <w:rFonts w:ascii="Times New Roman" w:eastAsia="Times New Roman" w:hAnsi="Times New Roman" w:cs="Times New Roman"/>
                <w:b/>
                <w:bCs/>
                <w:color w:val="000000"/>
                <w:sz w:val="24"/>
                <w:szCs w:val="24"/>
                <w:lang w:val="en-US"/>
              </w:rPr>
            </w:pPr>
            <w:proofErr w:type="spellStart"/>
            <w:r w:rsidRPr="00433D71">
              <w:rPr>
                <w:rFonts w:ascii="Times New Roman" w:eastAsia="Times New Roman" w:hAnsi="Times New Roman" w:cs="Times New Roman"/>
                <w:b/>
                <w:bCs/>
                <w:color w:val="000000"/>
                <w:sz w:val="24"/>
                <w:szCs w:val="24"/>
                <w:lang w:val="en-US"/>
              </w:rPr>
              <w:t>Porcentaje</w:t>
            </w:r>
            <w:proofErr w:type="spellEnd"/>
            <w:r w:rsidRPr="00433D71">
              <w:rPr>
                <w:rFonts w:ascii="Times New Roman" w:eastAsia="Times New Roman" w:hAnsi="Times New Roman" w:cs="Times New Roman"/>
                <w:b/>
                <w:bCs/>
                <w:color w:val="000000"/>
                <w:sz w:val="24"/>
                <w:szCs w:val="24"/>
                <w:lang w:val="en-US"/>
              </w:rPr>
              <w:t xml:space="preserve"> total de </w:t>
            </w:r>
            <w:proofErr w:type="spellStart"/>
            <w:r w:rsidRPr="00433D71">
              <w:rPr>
                <w:rFonts w:ascii="Times New Roman" w:eastAsia="Times New Roman" w:hAnsi="Times New Roman" w:cs="Times New Roman"/>
                <w:b/>
                <w:bCs/>
                <w:color w:val="000000"/>
                <w:sz w:val="24"/>
                <w:szCs w:val="24"/>
                <w:lang w:val="en-US"/>
              </w:rPr>
              <w:t>cumplimiento</w:t>
            </w:r>
            <w:proofErr w:type="spellEnd"/>
          </w:p>
        </w:tc>
        <w:tc>
          <w:tcPr>
            <w:tcW w:w="2170" w:type="dxa"/>
            <w:tcBorders>
              <w:top w:val="nil"/>
              <w:left w:val="single" w:sz="8" w:space="0" w:color="auto"/>
              <w:bottom w:val="single" w:sz="8" w:space="0" w:color="auto"/>
              <w:right w:val="single" w:sz="8" w:space="0" w:color="auto"/>
            </w:tcBorders>
            <w:shd w:val="clear" w:color="000000" w:fill="D7E4BC"/>
            <w:noWrap/>
            <w:vAlign w:val="center"/>
            <w:hideMark/>
          </w:tcPr>
          <w:p w14:paraId="619F1663" w14:textId="77777777" w:rsidR="00433D71" w:rsidRPr="00433D71" w:rsidRDefault="00433D71" w:rsidP="00433D71">
            <w:pPr>
              <w:suppressAutoHyphens w:val="0"/>
              <w:spacing w:after="0" w:line="240" w:lineRule="auto"/>
              <w:jc w:val="center"/>
              <w:rPr>
                <w:rFonts w:ascii="Times New Roman" w:eastAsia="Times New Roman" w:hAnsi="Times New Roman" w:cs="Times New Roman"/>
                <w:b/>
                <w:bCs/>
                <w:color w:val="000000"/>
                <w:sz w:val="24"/>
                <w:szCs w:val="24"/>
                <w:lang w:val="en-US"/>
              </w:rPr>
            </w:pPr>
            <w:r w:rsidRPr="00433D71">
              <w:rPr>
                <w:rFonts w:ascii="Times New Roman" w:eastAsia="Times New Roman" w:hAnsi="Times New Roman" w:cs="Times New Roman"/>
                <w:b/>
                <w:bCs/>
                <w:color w:val="000000"/>
                <w:sz w:val="24"/>
                <w:szCs w:val="24"/>
                <w:lang w:val="en-US"/>
              </w:rPr>
              <w:t>78%</w:t>
            </w:r>
          </w:p>
        </w:tc>
      </w:tr>
      <w:tr w:rsidR="00433D71" w:rsidRPr="00433D71" w14:paraId="57DD1990" w14:textId="77777777" w:rsidTr="00433D71">
        <w:trPr>
          <w:trHeight w:val="600"/>
          <w:jc w:val="center"/>
        </w:trPr>
        <w:tc>
          <w:tcPr>
            <w:tcW w:w="9360" w:type="dxa"/>
            <w:gridSpan w:val="2"/>
            <w:tcBorders>
              <w:top w:val="single" w:sz="8" w:space="0" w:color="auto"/>
              <w:left w:val="nil"/>
              <w:bottom w:val="nil"/>
              <w:right w:val="nil"/>
            </w:tcBorders>
            <w:shd w:val="clear" w:color="auto" w:fill="auto"/>
            <w:vAlign w:val="center"/>
            <w:hideMark/>
          </w:tcPr>
          <w:p w14:paraId="15D2ED0F" w14:textId="77777777" w:rsidR="00433D71" w:rsidRPr="00433D71" w:rsidRDefault="00433D71" w:rsidP="00433D71">
            <w:pPr>
              <w:suppressAutoHyphens w:val="0"/>
              <w:spacing w:after="0" w:line="240" w:lineRule="auto"/>
              <w:jc w:val="center"/>
              <w:rPr>
                <w:rFonts w:ascii="Times New Roman" w:eastAsia="Times New Roman" w:hAnsi="Times New Roman" w:cs="Times New Roman"/>
                <w:b/>
                <w:bCs/>
                <w:color w:val="000000"/>
                <w:sz w:val="20"/>
                <w:szCs w:val="20"/>
              </w:rPr>
            </w:pPr>
            <w:r w:rsidRPr="00433D71">
              <w:rPr>
                <w:rFonts w:ascii="Times New Roman" w:eastAsia="Times New Roman" w:hAnsi="Times New Roman" w:cs="Times New Roman"/>
                <w:b/>
                <w:bCs/>
                <w:color w:val="000000"/>
                <w:sz w:val="20"/>
                <w:szCs w:val="20"/>
              </w:rPr>
              <w:t>Fuente</w:t>
            </w:r>
            <w:r w:rsidRPr="00433D71">
              <w:rPr>
                <w:rFonts w:ascii="Times New Roman" w:eastAsia="Times New Roman" w:hAnsi="Times New Roman" w:cs="Times New Roman"/>
                <w:color w:val="000000"/>
                <w:sz w:val="20"/>
                <w:szCs w:val="20"/>
              </w:rPr>
              <w:t>: elaboración propia con datos obtenidos de las ejecuciones del POA 2024 de la Dirección Agropecuaria, Normas y Tecnología Alimentaria.</w:t>
            </w:r>
          </w:p>
        </w:tc>
      </w:tr>
    </w:tbl>
    <w:p w14:paraId="5B2DE979" w14:textId="77777777" w:rsidR="00433D71" w:rsidRPr="00433D71" w:rsidRDefault="00433D71" w:rsidP="00433D71"/>
    <w:p w14:paraId="3E8D841A" w14:textId="055E2A9F" w:rsidR="008567D6" w:rsidRPr="00E40A0A" w:rsidRDefault="008567D6" w:rsidP="00CF4859">
      <w:pPr>
        <w:pStyle w:val="Ttulo2"/>
        <w:numPr>
          <w:ilvl w:val="1"/>
          <w:numId w:val="31"/>
        </w:numPr>
        <w:rPr>
          <w:rFonts w:ascii="Times New Roman" w:hAnsi="Times New Roman" w:cs="Times New Roman"/>
          <w:b/>
          <w:bCs/>
          <w:color w:val="000000" w:themeColor="text1"/>
          <w:sz w:val="24"/>
          <w:szCs w:val="24"/>
        </w:rPr>
      </w:pPr>
      <w:bookmarkStart w:id="59" w:name="_Toc189559464"/>
      <w:r w:rsidRPr="00E40A0A">
        <w:rPr>
          <w:rFonts w:ascii="Times New Roman" w:hAnsi="Times New Roman" w:cs="Times New Roman"/>
          <w:b/>
          <w:bCs/>
          <w:color w:val="000000" w:themeColor="text1"/>
          <w:sz w:val="24"/>
          <w:szCs w:val="24"/>
        </w:rPr>
        <w:lastRenderedPageBreak/>
        <w:t>Dirección de Comercialización</w:t>
      </w:r>
      <w:bookmarkEnd w:id="59"/>
    </w:p>
    <w:p w14:paraId="5611BDA0" w14:textId="0884CD1D" w:rsidR="008567D6" w:rsidRPr="00E40A0A" w:rsidRDefault="00340593" w:rsidP="008567D6">
      <w:pPr>
        <w:spacing w:before="240" w:line="360" w:lineRule="auto"/>
        <w:rPr>
          <w:rFonts w:ascii="Times New Roman" w:hAnsi="Times New Roman" w:cs="Times New Roman"/>
          <w:color w:val="000000"/>
          <w:sz w:val="24"/>
          <w:szCs w:val="24"/>
          <w:lang w:eastAsia="es-ES"/>
        </w:rPr>
      </w:pPr>
      <w:r w:rsidRPr="00340593">
        <w:rPr>
          <w:rFonts w:ascii="Times New Roman" w:hAnsi="Times New Roman" w:cs="Times New Roman"/>
          <w:color w:val="000000"/>
          <w:sz w:val="24"/>
          <w:szCs w:val="24"/>
          <w:lang w:eastAsia="es-ES"/>
        </w:rPr>
        <w:t xml:space="preserve">La Dirección de Comercialización </w:t>
      </w:r>
      <w:r w:rsidR="004756C4">
        <w:rPr>
          <w:rFonts w:ascii="Times New Roman" w:hAnsi="Times New Roman" w:cs="Times New Roman"/>
          <w:color w:val="000000"/>
          <w:sz w:val="24"/>
          <w:szCs w:val="24"/>
          <w:lang w:eastAsia="es-ES"/>
        </w:rPr>
        <w:t>ha logrado</w:t>
      </w:r>
      <w:r w:rsidRPr="00340593">
        <w:rPr>
          <w:rFonts w:ascii="Times New Roman" w:hAnsi="Times New Roman" w:cs="Times New Roman"/>
          <w:color w:val="000000"/>
          <w:sz w:val="24"/>
          <w:szCs w:val="24"/>
          <w:lang w:eastAsia="es-ES"/>
        </w:rPr>
        <w:t xml:space="preserve"> un cumplimiento del </w:t>
      </w:r>
      <w:r w:rsidRPr="004756C4">
        <w:rPr>
          <w:rFonts w:ascii="Times New Roman" w:hAnsi="Times New Roman" w:cs="Times New Roman"/>
          <w:b/>
          <w:bCs/>
          <w:color w:val="000000"/>
          <w:sz w:val="24"/>
          <w:szCs w:val="24"/>
          <w:lang w:eastAsia="es-ES"/>
        </w:rPr>
        <w:t>72%</w:t>
      </w:r>
      <w:r w:rsidRPr="00340593">
        <w:rPr>
          <w:rFonts w:ascii="Times New Roman" w:hAnsi="Times New Roman" w:cs="Times New Roman"/>
          <w:color w:val="000000"/>
          <w:sz w:val="24"/>
          <w:szCs w:val="24"/>
          <w:lang w:eastAsia="es-ES"/>
        </w:rPr>
        <w:t xml:space="preserve"> en la consecución de todos sus objetivos. A pesar de </w:t>
      </w:r>
      <w:r w:rsidR="00B61872">
        <w:rPr>
          <w:rFonts w:ascii="Times New Roman" w:hAnsi="Times New Roman" w:cs="Times New Roman"/>
          <w:color w:val="000000"/>
          <w:sz w:val="24"/>
          <w:szCs w:val="24"/>
          <w:lang w:eastAsia="es-ES"/>
        </w:rPr>
        <w:t>los excelentes resultados obtenidos en los objetivos relacionados con la contribución a la estabilización de precios de los productos agropecuarios y la participación directa de los productores en los canales de comercialización</w:t>
      </w:r>
      <w:r w:rsidRPr="00340593">
        <w:rPr>
          <w:rFonts w:ascii="Times New Roman" w:hAnsi="Times New Roman" w:cs="Times New Roman"/>
          <w:color w:val="000000"/>
          <w:sz w:val="24"/>
          <w:szCs w:val="24"/>
          <w:lang w:eastAsia="es-ES"/>
        </w:rPr>
        <w:t xml:space="preserve">, </w:t>
      </w:r>
      <w:r w:rsidR="00B61872">
        <w:rPr>
          <w:rFonts w:ascii="Times New Roman" w:hAnsi="Times New Roman" w:cs="Times New Roman"/>
          <w:color w:val="000000"/>
          <w:sz w:val="24"/>
          <w:szCs w:val="24"/>
          <w:lang w:eastAsia="es-ES"/>
        </w:rPr>
        <w:t>los objetivos “</w:t>
      </w:r>
      <w:r w:rsidR="00B61872" w:rsidRPr="00022EBF">
        <w:rPr>
          <w:rFonts w:ascii="Times New Roman" w:eastAsia="Times New Roman" w:hAnsi="Times New Roman" w:cs="Times New Roman"/>
          <w:color w:val="000000"/>
          <w:sz w:val="24"/>
          <w:szCs w:val="24"/>
        </w:rPr>
        <w:t>Cumplir con las políticas de requerimientos de compras de los rubros agropecuarios para su venta y distribución en los canales de comercialización de acuerdo con lo establecido en los manuales de procedimientos</w:t>
      </w:r>
      <w:r w:rsidR="00B61872">
        <w:rPr>
          <w:rFonts w:ascii="Times New Roman" w:hAnsi="Times New Roman" w:cs="Times New Roman"/>
          <w:color w:val="000000"/>
          <w:sz w:val="24"/>
          <w:szCs w:val="24"/>
          <w:lang w:eastAsia="es-ES"/>
        </w:rPr>
        <w:t>” y “</w:t>
      </w:r>
      <w:r w:rsidR="00B61872" w:rsidRPr="00022EBF">
        <w:rPr>
          <w:rFonts w:ascii="Times New Roman" w:eastAsia="Times New Roman" w:hAnsi="Times New Roman" w:cs="Times New Roman"/>
          <w:color w:val="000000"/>
          <w:sz w:val="24"/>
          <w:szCs w:val="24"/>
        </w:rPr>
        <w:t xml:space="preserve">Ofertar a las </w:t>
      </w:r>
      <w:r w:rsidR="00231038">
        <w:rPr>
          <w:rFonts w:ascii="Times New Roman" w:eastAsia="Times New Roman" w:hAnsi="Times New Roman" w:cs="Times New Roman"/>
          <w:color w:val="000000"/>
          <w:sz w:val="24"/>
          <w:szCs w:val="24"/>
        </w:rPr>
        <w:t>i</w:t>
      </w:r>
      <w:r w:rsidR="00B61872" w:rsidRPr="00022EBF">
        <w:rPr>
          <w:rFonts w:ascii="Times New Roman" w:eastAsia="Times New Roman" w:hAnsi="Times New Roman" w:cs="Times New Roman"/>
          <w:color w:val="000000"/>
          <w:sz w:val="24"/>
          <w:szCs w:val="24"/>
        </w:rPr>
        <w:t xml:space="preserve">nstituciones del </w:t>
      </w:r>
      <w:r w:rsidR="00231038">
        <w:rPr>
          <w:rFonts w:ascii="Times New Roman" w:eastAsia="Times New Roman" w:hAnsi="Times New Roman" w:cs="Times New Roman"/>
          <w:color w:val="000000"/>
          <w:sz w:val="24"/>
          <w:szCs w:val="24"/>
        </w:rPr>
        <w:t>g</w:t>
      </w:r>
      <w:r w:rsidR="00B61872" w:rsidRPr="00022EBF">
        <w:rPr>
          <w:rFonts w:ascii="Times New Roman" w:eastAsia="Times New Roman" w:hAnsi="Times New Roman" w:cs="Times New Roman"/>
          <w:color w:val="000000"/>
          <w:sz w:val="24"/>
          <w:szCs w:val="24"/>
        </w:rPr>
        <w:t>obierno productos agropecuarios nutritivos y de alta calidad</w:t>
      </w:r>
      <w:r w:rsidR="00B61872">
        <w:rPr>
          <w:rFonts w:ascii="Times New Roman" w:hAnsi="Times New Roman" w:cs="Times New Roman"/>
          <w:color w:val="000000"/>
          <w:sz w:val="24"/>
          <w:szCs w:val="24"/>
          <w:lang w:eastAsia="es-ES"/>
        </w:rPr>
        <w:t xml:space="preserve">” </w:t>
      </w:r>
      <w:r w:rsidR="00231038">
        <w:rPr>
          <w:rFonts w:ascii="Times New Roman" w:hAnsi="Times New Roman" w:cs="Times New Roman"/>
          <w:color w:val="000000"/>
          <w:sz w:val="24"/>
          <w:szCs w:val="24"/>
          <w:lang w:eastAsia="es-ES"/>
        </w:rPr>
        <w:t>obtuvieron</w:t>
      </w:r>
      <w:r w:rsidR="00B61872">
        <w:rPr>
          <w:rFonts w:ascii="Times New Roman" w:hAnsi="Times New Roman" w:cs="Times New Roman"/>
          <w:color w:val="000000"/>
          <w:sz w:val="24"/>
          <w:szCs w:val="24"/>
          <w:lang w:eastAsia="es-ES"/>
        </w:rPr>
        <w:t xml:space="preserve"> un porcentaje de cumplimiento de </w:t>
      </w:r>
      <w:r w:rsidR="00B61872" w:rsidRPr="00231038">
        <w:rPr>
          <w:rFonts w:ascii="Times New Roman" w:hAnsi="Times New Roman" w:cs="Times New Roman"/>
          <w:color w:val="000000"/>
          <w:sz w:val="24"/>
          <w:szCs w:val="24"/>
          <w:lang w:eastAsia="es-ES"/>
        </w:rPr>
        <w:t>47% y 42%</w:t>
      </w:r>
      <w:r w:rsidR="00B61872">
        <w:rPr>
          <w:rFonts w:ascii="Times New Roman" w:hAnsi="Times New Roman" w:cs="Times New Roman"/>
          <w:color w:val="000000"/>
          <w:sz w:val="24"/>
          <w:szCs w:val="24"/>
          <w:lang w:eastAsia="es-ES"/>
        </w:rPr>
        <w:t xml:space="preserve"> respectivamente debido a limitaciones </w:t>
      </w:r>
      <w:r w:rsidR="00231038">
        <w:rPr>
          <w:rFonts w:ascii="Times New Roman" w:hAnsi="Times New Roman" w:cs="Times New Roman"/>
          <w:color w:val="000000"/>
          <w:sz w:val="24"/>
          <w:szCs w:val="24"/>
          <w:lang w:eastAsia="es-ES"/>
        </w:rPr>
        <w:t>presentadas</w:t>
      </w:r>
      <w:r w:rsidR="00B61872">
        <w:rPr>
          <w:rFonts w:ascii="Times New Roman" w:hAnsi="Times New Roman" w:cs="Times New Roman"/>
          <w:color w:val="000000"/>
          <w:sz w:val="24"/>
          <w:szCs w:val="24"/>
          <w:lang w:eastAsia="es-ES"/>
        </w:rPr>
        <w:t xml:space="preserve"> en la gestión de recursos en tiempo oportuno, lo que refleja la necesidad de fortalecer los procesos administrativos para garantizar un mejor desempeño en el futuro.</w:t>
      </w:r>
    </w:p>
    <w:tbl>
      <w:tblPr>
        <w:tblW w:w="9450" w:type="dxa"/>
        <w:tblInd w:w="-360" w:type="dxa"/>
        <w:tblLook w:val="04A0" w:firstRow="1" w:lastRow="0" w:firstColumn="1" w:lastColumn="0" w:noHBand="0" w:noVBand="1"/>
      </w:tblPr>
      <w:tblGrid>
        <w:gridCol w:w="7380"/>
        <w:gridCol w:w="2070"/>
      </w:tblGrid>
      <w:tr w:rsidR="00022EBF" w:rsidRPr="00022EBF" w14:paraId="04368AC2" w14:textId="77777777" w:rsidTr="00022EBF">
        <w:trPr>
          <w:trHeight w:val="330"/>
        </w:trPr>
        <w:tc>
          <w:tcPr>
            <w:tcW w:w="9450" w:type="dxa"/>
            <w:gridSpan w:val="2"/>
            <w:tcBorders>
              <w:top w:val="nil"/>
              <w:left w:val="nil"/>
              <w:bottom w:val="single" w:sz="8" w:space="0" w:color="auto"/>
              <w:right w:val="nil"/>
            </w:tcBorders>
            <w:shd w:val="clear" w:color="auto" w:fill="auto"/>
            <w:vAlign w:val="center"/>
            <w:hideMark/>
          </w:tcPr>
          <w:p w14:paraId="06E116DB" w14:textId="77777777" w:rsidR="00022EBF" w:rsidRPr="00022EBF" w:rsidRDefault="00022EBF" w:rsidP="00022EBF">
            <w:pPr>
              <w:suppressAutoHyphens w:val="0"/>
              <w:spacing w:after="0" w:line="240" w:lineRule="auto"/>
              <w:jc w:val="center"/>
              <w:rPr>
                <w:rFonts w:ascii="Times New Roman" w:eastAsia="Times New Roman" w:hAnsi="Times New Roman" w:cs="Times New Roman"/>
                <w:b/>
                <w:bCs/>
                <w:color w:val="000000"/>
                <w:sz w:val="24"/>
                <w:szCs w:val="24"/>
              </w:rPr>
            </w:pPr>
            <w:r w:rsidRPr="00022EBF">
              <w:rPr>
                <w:rFonts w:ascii="Times New Roman" w:eastAsia="Times New Roman" w:hAnsi="Times New Roman" w:cs="Times New Roman"/>
                <w:b/>
                <w:bCs/>
                <w:color w:val="000000"/>
                <w:sz w:val="24"/>
                <w:szCs w:val="24"/>
              </w:rPr>
              <w:t>Tabla 14</w:t>
            </w:r>
            <w:r w:rsidRPr="00022EBF">
              <w:rPr>
                <w:rFonts w:ascii="Times New Roman" w:eastAsia="Times New Roman" w:hAnsi="Times New Roman" w:cs="Times New Roman"/>
                <w:b/>
                <w:bCs/>
                <w:sz w:val="24"/>
                <w:szCs w:val="24"/>
              </w:rPr>
              <w:t>.</w:t>
            </w:r>
            <w:r w:rsidRPr="00022EBF">
              <w:rPr>
                <w:rFonts w:ascii="Times New Roman" w:eastAsia="Times New Roman" w:hAnsi="Times New Roman" w:cs="Times New Roman"/>
                <w:color w:val="000000"/>
                <w:sz w:val="24"/>
                <w:szCs w:val="24"/>
              </w:rPr>
              <w:t xml:space="preserve"> Resultados de la Dirección de Comercialización, según objetivo, 2024.</w:t>
            </w:r>
          </w:p>
        </w:tc>
      </w:tr>
      <w:tr w:rsidR="00022EBF" w:rsidRPr="00022EBF" w14:paraId="326AAEAE" w14:textId="77777777" w:rsidTr="00022EBF">
        <w:trPr>
          <w:trHeight w:val="60"/>
        </w:trPr>
        <w:tc>
          <w:tcPr>
            <w:tcW w:w="9450" w:type="dxa"/>
            <w:gridSpan w:val="2"/>
            <w:tcBorders>
              <w:top w:val="single" w:sz="8" w:space="0" w:color="auto"/>
              <w:left w:val="single" w:sz="8" w:space="0" w:color="auto"/>
              <w:bottom w:val="single" w:sz="4" w:space="0" w:color="auto"/>
              <w:right w:val="single" w:sz="8" w:space="0" w:color="000000"/>
            </w:tcBorders>
            <w:shd w:val="clear" w:color="000000" w:fill="002060"/>
            <w:noWrap/>
            <w:vAlign w:val="center"/>
            <w:hideMark/>
          </w:tcPr>
          <w:p w14:paraId="3B75D49F" w14:textId="77777777" w:rsidR="00022EBF" w:rsidRPr="00022EBF" w:rsidRDefault="00022EBF" w:rsidP="00022EBF">
            <w:pPr>
              <w:suppressAutoHyphens w:val="0"/>
              <w:spacing w:after="0" w:line="240" w:lineRule="auto"/>
              <w:jc w:val="center"/>
              <w:rPr>
                <w:rFonts w:ascii="Times New Roman" w:eastAsia="Times New Roman" w:hAnsi="Times New Roman" w:cs="Times New Roman"/>
                <w:b/>
                <w:bCs/>
                <w:color w:val="FFFFFF"/>
                <w:sz w:val="24"/>
                <w:szCs w:val="24"/>
                <w:lang w:val="en-US"/>
              </w:rPr>
            </w:pPr>
            <w:proofErr w:type="spellStart"/>
            <w:r w:rsidRPr="00022EBF">
              <w:rPr>
                <w:rFonts w:ascii="Times New Roman" w:eastAsia="Times New Roman" w:hAnsi="Times New Roman" w:cs="Times New Roman"/>
                <w:b/>
                <w:bCs/>
                <w:color w:val="FFFFFF"/>
                <w:sz w:val="24"/>
                <w:szCs w:val="24"/>
                <w:lang w:val="en-US"/>
              </w:rPr>
              <w:t>Dirección</w:t>
            </w:r>
            <w:proofErr w:type="spellEnd"/>
            <w:r w:rsidRPr="00022EBF">
              <w:rPr>
                <w:rFonts w:ascii="Times New Roman" w:eastAsia="Times New Roman" w:hAnsi="Times New Roman" w:cs="Times New Roman"/>
                <w:b/>
                <w:bCs/>
                <w:color w:val="FFFFFF"/>
                <w:sz w:val="24"/>
                <w:szCs w:val="24"/>
                <w:lang w:val="en-US"/>
              </w:rPr>
              <w:t xml:space="preserve"> de </w:t>
            </w:r>
            <w:proofErr w:type="spellStart"/>
            <w:r w:rsidRPr="00022EBF">
              <w:rPr>
                <w:rFonts w:ascii="Times New Roman" w:eastAsia="Times New Roman" w:hAnsi="Times New Roman" w:cs="Times New Roman"/>
                <w:b/>
                <w:bCs/>
                <w:color w:val="FFFFFF"/>
                <w:sz w:val="24"/>
                <w:szCs w:val="24"/>
                <w:lang w:val="en-US"/>
              </w:rPr>
              <w:t>Comercialización</w:t>
            </w:r>
            <w:proofErr w:type="spellEnd"/>
          </w:p>
        </w:tc>
      </w:tr>
      <w:tr w:rsidR="00022EBF" w:rsidRPr="00022EBF" w14:paraId="4650CBB3" w14:textId="77777777" w:rsidTr="00022EBF">
        <w:trPr>
          <w:trHeight w:val="70"/>
        </w:trPr>
        <w:tc>
          <w:tcPr>
            <w:tcW w:w="7380" w:type="dxa"/>
            <w:tcBorders>
              <w:top w:val="nil"/>
              <w:left w:val="single" w:sz="8" w:space="0" w:color="auto"/>
              <w:bottom w:val="single" w:sz="8" w:space="0" w:color="auto"/>
              <w:right w:val="single" w:sz="4" w:space="0" w:color="auto"/>
            </w:tcBorders>
            <w:shd w:val="clear" w:color="000000" w:fill="D7E4BC"/>
            <w:noWrap/>
            <w:vAlign w:val="center"/>
            <w:hideMark/>
          </w:tcPr>
          <w:p w14:paraId="41BC17A9" w14:textId="77777777" w:rsidR="00022EBF" w:rsidRPr="00022EBF" w:rsidRDefault="00022EBF" w:rsidP="00022EBF">
            <w:pPr>
              <w:suppressAutoHyphens w:val="0"/>
              <w:spacing w:after="0" w:line="240" w:lineRule="auto"/>
              <w:jc w:val="center"/>
              <w:rPr>
                <w:rFonts w:ascii="Times New Roman" w:eastAsia="Times New Roman" w:hAnsi="Times New Roman" w:cs="Times New Roman"/>
                <w:b/>
                <w:bCs/>
                <w:color w:val="000000"/>
                <w:sz w:val="24"/>
                <w:szCs w:val="24"/>
                <w:lang w:val="en-US"/>
              </w:rPr>
            </w:pPr>
            <w:proofErr w:type="spellStart"/>
            <w:r w:rsidRPr="00022EBF">
              <w:rPr>
                <w:rFonts w:ascii="Times New Roman" w:eastAsia="Times New Roman" w:hAnsi="Times New Roman" w:cs="Times New Roman"/>
                <w:b/>
                <w:bCs/>
                <w:color w:val="000000"/>
                <w:sz w:val="24"/>
                <w:szCs w:val="24"/>
                <w:lang w:val="en-US"/>
              </w:rPr>
              <w:t>Objetivo</w:t>
            </w:r>
            <w:proofErr w:type="spellEnd"/>
          </w:p>
        </w:tc>
        <w:tc>
          <w:tcPr>
            <w:tcW w:w="2070" w:type="dxa"/>
            <w:tcBorders>
              <w:top w:val="nil"/>
              <w:left w:val="nil"/>
              <w:bottom w:val="single" w:sz="8" w:space="0" w:color="auto"/>
              <w:right w:val="single" w:sz="8" w:space="0" w:color="auto"/>
            </w:tcBorders>
            <w:shd w:val="clear" w:color="000000" w:fill="D7E4BC"/>
            <w:noWrap/>
            <w:vAlign w:val="center"/>
            <w:hideMark/>
          </w:tcPr>
          <w:p w14:paraId="67E48F0D" w14:textId="77777777" w:rsidR="00022EBF" w:rsidRPr="00022EBF" w:rsidRDefault="00022EBF" w:rsidP="00022EBF">
            <w:pPr>
              <w:suppressAutoHyphens w:val="0"/>
              <w:spacing w:after="0" w:line="240" w:lineRule="auto"/>
              <w:jc w:val="center"/>
              <w:rPr>
                <w:rFonts w:ascii="Times New Roman" w:eastAsia="Times New Roman" w:hAnsi="Times New Roman" w:cs="Times New Roman"/>
                <w:b/>
                <w:bCs/>
                <w:color w:val="000000"/>
                <w:sz w:val="24"/>
                <w:szCs w:val="24"/>
                <w:lang w:val="en-US"/>
              </w:rPr>
            </w:pPr>
            <w:r w:rsidRPr="00022EBF">
              <w:rPr>
                <w:rFonts w:ascii="Times New Roman" w:eastAsia="Times New Roman" w:hAnsi="Times New Roman" w:cs="Times New Roman"/>
                <w:b/>
                <w:bCs/>
                <w:color w:val="000000"/>
                <w:sz w:val="24"/>
                <w:szCs w:val="24"/>
                <w:lang w:val="en-US"/>
              </w:rPr>
              <w:t xml:space="preserve">% </w:t>
            </w:r>
            <w:proofErr w:type="spellStart"/>
            <w:r w:rsidRPr="00022EBF">
              <w:rPr>
                <w:rFonts w:ascii="Times New Roman" w:eastAsia="Times New Roman" w:hAnsi="Times New Roman" w:cs="Times New Roman"/>
                <w:b/>
                <w:bCs/>
                <w:color w:val="000000"/>
                <w:sz w:val="24"/>
                <w:szCs w:val="24"/>
                <w:lang w:val="en-US"/>
              </w:rPr>
              <w:t>Cumplimiento</w:t>
            </w:r>
            <w:proofErr w:type="spellEnd"/>
          </w:p>
        </w:tc>
      </w:tr>
      <w:tr w:rsidR="00022EBF" w:rsidRPr="00022EBF" w14:paraId="05643A44" w14:textId="77777777" w:rsidTr="00022EBF">
        <w:trPr>
          <w:trHeight w:val="60"/>
        </w:trPr>
        <w:tc>
          <w:tcPr>
            <w:tcW w:w="7380" w:type="dxa"/>
            <w:tcBorders>
              <w:top w:val="nil"/>
              <w:left w:val="single" w:sz="8" w:space="0" w:color="auto"/>
              <w:bottom w:val="single" w:sz="8" w:space="0" w:color="auto"/>
              <w:right w:val="single" w:sz="8" w:space="0" w:color="auto"/>
            </w:tcBorders>
            <w:shd w:val="clear" w:color="auto" w:fill="auto"/>
            <w:vAlign w:val="center"/>
            <w:hideMark/>
          </w:tcPr>
          <w:p w14:paraId="28ACDE5B" w14:textId="77777777" w:rsidR="00231038" w:rsidRDefault="00022EBF" w:rsidP="00022EBF">
            <w:pPr>
              <w:suppressAutoHyphens w:val="0"/>
              <w:spacing w:after="0" w:line="240" w:lineRule="auto"/>
              <w:jc w:val="left"/>
              <w:rPr>
                <w:rFonts w:ascii="Times New Roman" w:eastAsia="Times New Roman" w:hAnsi="Times New Roman" w:cs="Times New Roman"/>
                <w:color w:val="000000"/>
                <w:sz w:val="24"/>
                <w:szCs w:val="24"/>
              </w:rPr>
            </w:pPr>
            <w:r w:rsidRPr="00022EBF">
              <w:rPr>
                <w:rFonts w:ascii="Times New Roman" w:eastAsia="Times New Roman" w:hAnsi="Times New Roman" w:cs="Times New Roman"/>
                <w:color w:val="000000"/>
                <w:sz w:val="24"/>
                <w:szCs w:val="24"/>
              </w:rPr>
              <w:t xml:space="preserve">Cumplir con las políticas de requerimientos de compras de los rubros agropecuarios para su venta y distribución en los canales de </w:t>
            </w:r>
          </w:p>
          <w:p w14:paraId="1138E15D" w14:textId="77777777" w:rsidR="00231038" w:rsidRDefault="00022EBF" w:rsidP="00022EBF">
            <w:pPr>
              <w:suppressAutoHyphens w:val="0"/>
              <w:spacing w:after="0" w:line="240" w:lineRule="auto"/>
              <w:jc w:val="left"/>
              <w:rPr>
                <w:rFonts w:ascii="Times New Roman" w:eastAsia="Times New Roman" w:hAnsi="Times New Roman" w:cs="Times New Roman"/>
                <w:color w:val="000000"/>
                <w:sz w:val="24"/>
                <w:szCs w:val="24"/>
              </w:rPr>
            </w:pPr>
            <w:r w:rsidRPr="00022EBF">
              <w:rPr>
                <w:rFonts w:ascii="Times New Roman" w:eastAsia="Times New Roman" w:hAnsi="Times New Roman" w:cs="Times New Roman"/>
                <w:color w:val="000000"/>
                <w:sz w:val="24"/>
                <w:szCs w:val="24"/>
              </w:rPr>
              <w:t xml:space="preserve">comercialización de acuerdo con lo establecido en los manuales de </w:t>
            </w:r>
          </w:p>
          <w:p w14:paraId="24A37409" w14:textId="0ADB1171" w:rsidR="00022EBF" w:rsidRPr="00022EBF" w:rsidRDefault="00022EBF" w:rsidP="00022EBF">
            <w:pPr>
              <w:suppressAutoHyphens w:val="0"/>
              <w:spacing w:after="0" w:line="240" w:lineRule="auto"/>
              <w:jc w:val="left"/>
              <w:rPr>
                <w:rFonts w:ascii="Times New Roman" w:eastAsia="Times New Roman" w:hAnsi="Times New Roman" w:cs="Times New Roman"/>
                <w:color w:val="000000"/>
                <w:sz w:val="24"/>
                <w:szCs w:val="24"/>
              </w:rPr>
            </w:pPr>
            <w:r w:rsidRPr="00022EBF">
              <w:rPr>
                <w:rFonts w:ascii="Times New Roman" w:eastAsia="Times New Roman" w:hAnsi="Times New Roman" w:cs="Times New Roman"/>
                <w:color w:val="000000"/>
                <w:sz w:val="24"/>
                <w:szCs w:val="24"/>
              </w:rPr>
              <w:t>procedimientos.</w:t>
            </w:r>
          </w:p>
        </w:tc>
        <w:tc>
          <w:tcPr>
            <w:tcW w:w="2070" w:type="dxa"/>
            <w:tcBorders>
              <w:top w:val="nil"/>
              <w:left w:val="nil"/>
              <w:bottom w:val="single" w:sz="8" w:space="0" w:color="auto"/>
              <w:right w:val="single" w:sz="8" w:space="0" w:color="auto"/>
            </w:tcBorders>
            <w:shd w:val="clear" w:color="auto" w:fill="auto"/>
            <w:noWrap/>
            <w:vAlign w:val="center"/>
            <w:hideMark/>
          </w:tcPr>
          <w:p w14:paraId="2DA7473A" w14:textId="77777777" w:rsidR="00022EBF" w:rsidRPr="00022EBF" w:rsidRDefault="00022EBF" w:rsidP="00022EBF">
            <w:pPr>
              <w:suppressAutoHyphens w:val="0"/>
              <w:spacing w:after="0" w:line="240" w:lineRule="auto"/>
              <w:jc w:val="center"/>
              <w:rPr>
                <w:rFonts w:ascii="Times New Roman" w:eastAsia="Times New Roman" w:hAnsi="Times New Roman" w:cs="Times New Roman"/>
                <w:color w:val="000000"/>
                <w:sz w:val="24"/>
                <w:szCs w:val="24"/>
                <w:lang w:val="en-US"/>
              </w:rPr>
            </w:pPr>
            <w:r w:rsidRPr="00022EBF">
              <w:rPr>
                <w:rFonts w:ascii="Times New Roman" w:eastAsia="Times New Roman" w:hAnsi="Times New Roman" w:cs="Times New Roman"/>
                <w:color w:val="000000"/>
                <w:sz w:val="24"/>
                <w:szCs w:val="24"/>
                <w:lang w:val="en-US"/>
              </w:rPr>
              <w:t>47%</w:t>
            </w:r>
          </w:p>
        </w:tc>
      </w:tr>
      <w:tr w:rsidR="00022EBF" w:rsidRPr="00022EBF" w14:paraId="4E4C5654" w14:textId="77777777" w:rsidTr="00022EBF">
        <w:trPr>
          <w:trHeight w:val="60"/>
        </w:trPr>
        <w:tc>
          <w:tcPr>
            <w:tcW w:w="7380" w:type="dxa"/>
            <w:tcBorders>
              <w:top w:val="nil"/>
              <w:left w:val="single" w:sz="8" w:space="0" w:color="auto"/>
              <w:bottom w:val="single" w:sz="8" w:space="0" w:color="auto"/>
              <w:right w:val="single" w:sz="8" w:space="0" w:color="auto"/>
            </w:tcBorders>
            <w:shd w:val="clear" w:color="auto" w:fill="auto"/>
            <w:vAlign w:val="center"/>
            <w:hideMark/>
          </w:tcPr>
          <w:p w14:paraId="711BED09" w14:textId="77777777" w:rsidR="00022EBF" w:rsidRPr="00022EBF" w:rsidRDefault="00022EBF" w:rsidP="00022EBF">
            <w:pPr>
              <w:suppressAutoHyphens w:val="0"/>
              <w:spacing w:after="0" w:line="240" w:lineRule="auto"/>
              <w:jc w:val="left"/>
              <w:rPr>
                <w:rFonts w:ascii="Times New Roman" w:eastAsia="Times New Roman" w:hAnsi="Times New Roman" w:cs="Times New Roman"/>
                <w:color w:val="000000"/>
                <w:sz w:val="24"/>
                <w:szCs w:val="24"/>
              </w:rPr>
            </w:pPr>
            <w:r w:rsidRPr="00022EBF">
              <w:rPr>
                <w:rFonts w:ascii="Times New Roman" w:eastAsia="Times New Roman" w:hAnsi="Times New Roman" w:cs="Times New Roman"/>
                <w:color w:val="000000"/>
                <w:sz w:val="24"/>
                <w:szCs w:val="24"/>
              </w:rPr>
              <w:t>Contribuir con la estabilización de los precios en los rubros agropecuarios comercializados en el mercado nacional.</w:t>
            </w:r>
          </w:p>
        </w:tc>
        <w:tc>
          <w:tcPr>
            <w:tcW w:w="2070" w:type="dxa"/>
            <w:tcBorders>
              <w:top w:val="nil"/>
              <w:left w:val="nil"/>
              <w:bottom w:val="single" w:sz="8" w:space="0" w:color="auto"/>
              <w:right w:val="single" w:sz="8" w:space="0" w:color="auto"/>
            </w:tcBorders>
            <w:shd w:val="clear" w:color="auto" w:fill="auto"/>
            <w:noWrap/>
            <w:vAlign w:val="center"/>
            <w:hideMark/>
          </w:tcPr>
          <w:p w14:paraId="57616429" w14:textId="77777777" w:rsidR="00022EBF" w:rsidRPr="00022EBF" w:rsidRDefault="00022EBF" w:rsidP="00022EBF">
            <w:pPr>
              <w:suppressAutoHyphens w:val="0"/>
              <w:spacing w:after="0" w:line="240" w:lineRule="auto"/>
              <w:jc w:val="center"/>
              <w:rPr>
                <w:rFonts w:ascii="Times New Roman" w:eastAsia="Times New Roman" w:hAnsi="Times New Roman" w:cs="Times New Roman"/>
                <w:color w:val="000000"/>
                <w:sz w:val="24"/>
                <w:szCs w:val="24"/>
                <w:lang w:val="en-US"/>
              </w:rPr>
            </w:pPr>
            <w:r w:rsidRPr="00022EBF">
              <w:rPr>
                <w:rFonts w:ascii="Times New Roman" w:eastAsia="Times New Roman" w:hAnsi="Times New Roman" w:cs="Times New Roman"/>
                <w:color w:val="000000"/>
                <w:sz w:val="24"/>
                <w:szCs w:val="24"/>
                <w:lang w:val="en-US"/>
              </w:rPr>
              <w:t>98%</w:t>
            </w:r>
          </w:p>
        </w:tc>
      </w:tr>
      <w:tr w:rsidR="00022EBF" w:rsidRPr="00022EBF" w14:paraId="1D90C302" w14:textId="77777777" w:rsidTr="00022EBF">
        <w:trPr>
          <w:trHeight w:val="60"/>
        </w:trPr>
        <w:tc>
          <w:tcPr>
            <w:tcW w:w="7380" w:type="dxa"/>
            <w:tcBorders>
              <w:top w:val="nil"/>
              <w:left w:val="single" w:sz="8" w:space="0" w:color="auto"/>
              <w:bottom w:val="single" w:sz="8" w:space="0" w:color="auto"/>
              <w:right w:val="single" w:sz="8" w:space="0" w:color="auto"/>
            </w:tcBorders>
            <w:shd w:val="clear" w:color="auto" w:fill="auto"/>
            <w:vAlign w:val="center"/>
            <w:hideMark/>
          </w:tcPr>
          <w:p w14:paraId="6198C1C2" w14:textId="77777777" w:rsidR="00022EBF" w:rsidRPr="00022EBF" w:rsidRDefault="00022EBF" w:rsidP="00022EBF">
            <w:pPr>
              <w:suppressAutoHyphens w:val="0"/>
              <w:spacing w:after="0" w:line="240" w:lineRule="auto"/>
              <w:jc w:val="left"/>
              <w:rPr>
                <w:rFonts w:ascii="Times New Roman" w:eastAsia="Times New Roman" w:hAnsi="Times New Roman" w:cs="Times New Roman"/>
                <w:color w:val="000000"/>
                <w:sz w:val="24"/>
                <w:szCs w:val="24"/>
              </w:rPr>
            </w:pPr>
            <w:r w:rsidRPr="00022EBF">
              <w:rPr>
                <w:rFonts w:ascii="Times New Roman" w:eastAsia="Times New Roman" w:hAnsi="Times New Roman" w:cs="Times New Roman"/>
                <w:color w:val="000000"/>
                <w:sz w:val="24"/>
                <w:szCs w:val="24"/>
              </w:rPr>
              <w:t>Facilitar la comercialización directa entre el productor y el consumidor ofertando a la población productos aptos e inocuos a precios asequibles.</w:t>
            </w:r>
          </w:p>
        </w:tc>
        <w:tc>
          <w:tcPr>
            <w:tcW w:w="2070" w:type="dxa"/>
            <w:tcBorders>
              <w:top w:val="nil"/>
              <w:left w:val="nil"/>
              <w:bottom w:val="single" w:sz="8" w:space="0" w:color="auto"/>
              <w:right w:val="single" w:sz="8" w:space="0" w:color="auto"/>
            </w:tcBorders>
            <w:shd w:val="clear" w:color="auto" w:fill="auto"/>
            <w:noWrap/>
            <w:vAlign w:val="center"/>
            <w:hideMark/>
          </w:tcPr>
          <w:p w14:paraId="3C4E293C" w14:textId="77777777" w:rsidR="00022EBF" w:rsidRPr="00022EBF" w:rsidRDefault="00022EBF" w:rsidP="00022EBF">
            <w:pPr>
              <w:suppressAutoHyphens w:val="0"/>
              <w:spacing w:after="0" w:line="240" w:lineRule="auto"/>
              <w:jc w:val="center"/>
              <w:rPr>
                <w:rFonts w:ascii="Times New Roman" w:eastAsia="Times New Roman" w:hAnsi="Times New Roman" w:cs="Times New Roman"/>
                <w:color w:val="000000"/>
                <w:sz w:val="24"/>
                <w:szCs w:val="24"/>
                <w:lang w:val="en-US"/>
              </w:rPr>
            </w:pPr>
            <w:r w:rsidRPr="00022EBF">
              <w:rPr>
                <w:rFonts w:ascii="Times New Roman" w:eastAsia="Times New Roman" w:hAnsi="Times New Roman" w:cs="Times New Roman"/>
                <w:color w:val="000000"/>
                <w:sz w:val="24"/>
                <w:szCs w:val="24"/>
                <w:lang w:val="en-US"/>
              </w:rPr>
              <w:t>100%</w:t>
            </w:r>
          </w:p>
        </w:tc>
      </w:tr>
      <w:tr w:rsidR="00022EBF" w:rsidRPr="00022EBF" w14:paraId="340FE405" w14:textId="77777777" w:rsidTr="00022EBF">
        <w:trPr>
          <w:trHeight w:val="60"/>
        </w:trPr>
        <w:tc>
          <w:tcPr>
            <w:tcW w:w="7380" w:type="dxa"/>
            <w:tcBorders>
              <w:top w:val="nil"/>
              <w:left w:val="single" w:sz="8" w:space="0" w:color="auto"/>
              <w:bottom w:val="single" w:sz="8" w:space="0" w:color="auto"/>
              <w:right w:val="single" w:sz="8" w:space="0" w:color="auto"/>
            </w:tcBorders>
            <w:shd w:val="clear" w:color="auto" w:fill="auto"/>
            <w:vAlign w:val="center"/>
            <w:hideMark/>
          </w:tcPr>
          <w:p w14:paraId="4AD59AD9" w14:textId="77777777" w:rsidR="00231038" w:rsidRDefault="00022EBF" w:rsidP="00022EBF">
            <w:pPr>
              <w:suppressAutoHyphens w:val="0"/>
              <w:spacing w:after="0" w:line="240" w:lineRule="auto"/>
              <w:jc w:val="left"/>
              <w:rPr>
                <w:rFonts w:ascii="Times New Roman" w:eastAsia="Times New Roman" w:hAnsi="Times New Roman" w:cs="Times New Roman"/>
                <w:color w:val="000000"/>
                <w:sz w:val="24"/>
                <w:szCs w:val="24"/>
              </w:rPr>
            </w:pPr>
            <w:r w:rsidRPr="00022EBF">
              <w:rPr>
                <w:rFonts w:ascii="Times New Roman" w:eastAsia="Times New Roman" w:hAnsi="Times New Roman" w:cs="Times New Roman"/>
                <w:color w:val="000000"/>
                <w:sz w:val="24"/>
                <w:szCs w:val="24"/>
              </w:rPr>
              <w:t xml:space="preserve">Ofertar a las Instituciones del Gobierno productos agropecuarios </w:t>
            </w:r>
          </w:p>
          <w:p w14:paraId="5595DFE5" w14:textId="4E2A60EF" w:rsidR="00022EBF" w:rsidRPr="00022EBF" w:rsidRDefault="00022EBF" w:rsidP="00022EBF">
            <w:pPr>
              <w:suppressAutoHyphens w:val="0"/>
              <w:spacing w:after="0" w:line="240" w:lineRule="auto"/>
              <w:jc w:val="left"/>
              <w:rPr>
                <w:rFonts w:ascii="Times New Roman" w:eastAsia="Times New Roman" w:hAnsi="Times New Roman" w:cs="Times New Roman"/>
                <w:color w:val="000000"/>
                <w:sz w:val="24"/>
                <w:szCs w:val="24"/>
              </w:rPr>
            </w:pPr>
            <w:r w:rsidRPr="00022EBF">
              <w:rPr>
                <w:rFonts w:ascii="Times New Roman" w:eastAsia="Times New Roman" w:hAnsi="Times New Roman" w:cs="Times New Roman"/>
                <w:color w:val="000000"/>
                <w:sz w:val="24"/>
                <w:szCs w:val="24"/>
              </w:rPr>
              <w:t>nutritivos y de alta calidad.</w:t>
            </w:r>
          </w:p>
        </w:tc>
        <w:tc>
          <w:tcPr>
            <w:tcW w:w="2070" w:type="dxa"/>
            <w:tcBorders>
              <w:top w:val="nil"/>
              <w:left w:val="nil"/>
              <w:bottom w:val="single" w:sz="8" w:space="0" w:color="auto"/>
              <w:right w:val="single" w:sz="8" w:space="0" w:color="auto"/>
            </w:tcBorders>
            <w:shd w:val="clear" w:color="auto" w:fill="auto"/>
            <w:noWrap/>
            <w:vAlign w:val="center"/>
            <w:hideMark/>
          </w:tcPr>
          <w:p w14:paraId="71BB288F" w14:textId="77777777" w:rsidR="00022EBF" w:rsidRPr="00022EBF" w:rsidRDefault="00022EBF" w:rsidP="00022EBF">
            <w:pPr>
              <w:suppressAutoHyphens w:val="0"/>
              <w:spacing w:after="0" w:line="240" w:lineRule="auto"/>
              <w:jc w:val="center"/>
              <w:rPr>
                <w:rFonts w:ascii="Times New Roman" w:eastAsia="Times New Roman" w:hAnsi="Times New Roman" w:cs="Times New Roman"/>
                <w:color w:val="000000"/>
                <w:sz w:val="24"/>
                <w:szCs w:val="24"/>
                <w:lang w:val="en-US"/>
              </w:rPr>
            </w:pPr>
            <w:r w:rsidRPr="00022EBF">
              <w:rPr>
                <w:rFonts w:ascii="Times New Roman" w:eastAsia="Times New Roman" w:hAnsi="Times New Roman" w:cs="Times New Roman"/>
                <w:color w:val="000000"/>
                <w:sz w:val="24"/>
                <w:szCs w:val="24"/>
                <w:lang w:val="en-US"/>
              </w:rPr>
              <w:t>42%</w:t>
            </w:r>
          </w:p>
        </w:tc>
      </w:tr>
      <w:tr w:rsidR="00022EBF" w:rsidRPr="00022EBF" w14:paraId="59131B2F" w14:textId="77777777" w:rsidTr="00022EBF">
        <w:trPr>
          <w:trHeight w:val="60"/>
        </w:trPr>
        <w:tc>
          <w:tcPr>
            <w:tcW w:w="7380" w:type="dxa"/>
            <w:tcBorders>
              <w:top w:val="nil"/>
              <w:left w:val="single" w:sz="8" w:space="0" w:color="auto"/>
              <w:bottom w:val="single" w:sz="8" w:space="0" w:color="auto"/>
              <w:right w:val="nil"/>
            </w:tcBorders>
            <w:shd w:val="clear" w:color="000000" w:fill="D7E4BC"/>
            <w:noWrap/>
            <w:vAlign w:val="center"/>
            <w:hideMark/>
          </w:tcPr>
          <w:p w14:paraId="60AB6736" w14:textId="77777777" w:rsidR="00022EBF" w:rsidRPr="00022EBF" w:rsidRDefault="00022EBF" w:rsidP="00022EBF">
            <w:pPr>
              <w:suppressAutoHyphens w:val="0"/>
              <w:spacing w:after="0" w:line="240" w:lineRule="auto"/>
              <w:jc w:val="left"/>
              <w:rPr>
                <w:rFonts w:ascii="Times New Roman" w:eastAsia="Times New Roman" w:hAnsi="Times New Roman" w:cs="Times New Roman"/>
                <w:b/>
                <w:bCs/>
                <w:color w:val="000000"/>
                <w:sz w:val="24"/>
                <w:szCs w:val="24"/>
                <w:lang w:val="en-US"/>
              </w:rPr>
            </w:pPr>
            <w:proofErr w:type="spellStart"/>
            <w:r w:rsidRPr="00022EBF">
              <w:rPr>
                <w:rFonts w:ascii="Times New Roman" w:eastAsia="Times New Roman" w:hAnsi="Times New Roman" w:cs="Times New Roman"/>
                <w:b/>
                <w:bCs/>
                <w:color w:val="000000"/>
                <w:sz w:val="24"/>
                <w:szCs w:val="24"/>
                <w:lang w:val="en-US"/>
              </w:rPr>
              <w:t>Porcentaje</w:t>
            </w:r>
            <w:proofErr w:type="spellEnd"/>
            <w:r w:rsidRPr="00022EBF">
              <w:rPr>
                <w:rFonts w:ascii="Times New Roman" w:eastAsia="Times New Roman" w:hAnsi="Times New Roman" w:cs="Times New Roman"/>
                <w:b/>
                <w:bCs/>
                <w:color w:val="000000"/>
                <w:sz w:val="24"/>
                <w:szCs w:val="24"/>
                <w:lang w:val="en-US"/>
              </w:rPr>
              <w:t xml:space="preserve"> total de </w:t>
            </w:r>
            <w:proofErr w:type="spellStart"/>
            <w:r w:rsidRPr="00022EBF">
              <w:rPr>
                <w:rFonts w:ascii="Times New Roman" w:eastAsia="Times New Roman" w:hAnsi="Times New Roman" w:cs="Times New Roman"/>
                <w:b/>
                <w:bCs/>
                <w:color w:val="000000"/>
                <w:sz w:val="24"/>
                <w:szCs w:val="24"/>
                <w:lang w:val="en-US"/>
              </w:rPr>
              <w:t>cumplimiento</w:t>
            </w:r>
            <w:proofErr w:type="spellEnd"/>
          </w:p>
        </w:tc>
        <w:tc>
          <w:tcPr>
            <w:tcW w:w="2070" w:type="dxa"/>
            <w:tcBorders>
              <w:top w:val="nil"/>
              <w:left w:val="single" w:sz="8" w:space="0" w:color="auto"/>
              <w:bottom w:val="single" w:sz="8" w:space="0" w:color="auto"/>
              <w:right w:val="single" w:sz="8" w:space="0" w:color="auto"/>
            </w:tcBorders>
            <w:shd w:val="clear" w:color="000000" w:fill="D7E4BC"/>
            <w:noWrap/>
            <w:vAlign w:val="center"/>
            <w:hideMark/>
          </w:tcPr>
          <w:p w14:paraId="2AA362D4" w14:textId="77777777" w:rsidR="00022EBF" w:rsidRPr="00022EBF" w:rsidRDefault="00022EBF" w:rsidP="00022EBF">
            <w:pPr>
              <w:suppressAutoHyphens w:val="0"/>
              <w:spacing w:after="0" w:line="240" w:lineRule="auto"/>
              <w:jc w:val="center"/>
              <w:rPr>
                <w:rFonts w:ascii="Times New Roman" w:eastAsia="Times New Roman" w:hAnsi="Times New Roman" w:cs="Times New Roman"/>
                <w:b/>
                <w:bCs/>
                <w:color w:val="000000"/>
                <w:sz w:val="24"/>
                <w:szCs w:val="24"/>
                <w:lang w:val="en-US"/>
              </w:rPr>
            </w:pPr>
            <w:r w:rsidRPr="00022EBF">
              <w:rPr>
                <w:rFonts w:ascii="Times New Roman" w:eastAsia="Times New Roman" w:hAnsi="Times New Roman" w:cs="Times New Roman"/>
                <w:b/>
                <w:bCs/>
                <w:color w:val="000000"/>
                <w:sz w:val="24"/>
                <w:szCs w:val="24"/>
                <w:lang w:val="en-US"/>
              </w:rPr>
              <w:t>72%</w:t>
            </w:r>
          </w:p>
        </w:tc>
      </w:tr>
      <w:tr w:rsidR="00022EBF" w:rsidRPr="00022EBF" w14:paraId="145F1320" w14:textId="77777777" w:rsidTr="00022EBF">
        <w:trPr>
          <w:trHeight w:val="600"/>
        </w:trPr>
        <w:tc>
          <w:tcPr>
            <w:tcW w:w="9450" w:type="dxa"/>
            <w:gridSpan w:val="2"/>
            <w:tcBorders>
              <w:top w:val="single" w:sz="8" w:space="0" w:color="auto"/>
              <w:left w:val="nil"/>
              <w:bottom w:val="nil"/>
              <w:right w:val="nil"/>
            </w:tcBorders>
            <w:shd w:val="clear" w:color="auto" w:fill="auto"/>
            <w:vAlign w:val="center"/>
            <w:hideMark/>
          </w:tcPr>
          <w:p w14:paraId="556D810F" w14:textId="77777777" w:rsidR="00231038" w:rsidRDefault="00022EBF" w:rsidP="00022EBF">
            <w:pPr>
              <w:suppressAutoHyphens w:val="0"/>
              <w:spacing w:after="0" w:line="240" w:lineRule="auto"/>
              <w:jc w:val="center"/>
              <w:rPr>
                <w:rFonts w:ascii="Times New Roman" w:eastAsia="Times New Roman" w:hAnsi="Times New Roman" w:cs="Times New Roman"/>
                <w:color w:val="000000"/>
                <w:sz w:val="20"/>
                <w:szCs w:val="20"/>
              </w:rPr>
            </w:pPr>
            <w:r w:rsidRPr="00022EBF">
              <w:rPr>
                <w:rFonts w:ascii="Times New Roman" w:eastAsia="Times New Roman" w:hAnsi="Times New Roman" w:cs="Times New Roman"/>
                <w:b/>
                <w:bCs/>
                <w:color w:val="000000"/>
                <w:sz w:val="20"/>
                <w:szCs w:val="20"/>
              </w:rPr>
              <w:t>Fuente</w:t>
            </w:r>
            <w:r w:rsidRPr="00022EBF">
              <w:rPr>
                <w:rFonts w:ascii="Times New Roman" w:eastAsia="Times New Roman" w:hAnsi="Times New Roman" w:cs="Times New Roman"/>
                <w:color w:val="000000"/>
                <w:sz w:val="20"/>
                <w:szCs w:val="20"/>
              </w:rPr>
              <w:t xml:space="preserve">: elaboración propia con datos obtenidos de las ejecuciones del POA 2024 de la </w:t>
            </w:r>
          </w:p>
          <w:p w14:paraId="4D06AE71" w14:textId="64FD0A11" w:rsidR="00022EBF" w:rsidRPr="00231038" w:rsidRDefault="00022EBF" w:rsidP="00231038">
            <w:pPr>
              <w:suppressAutoHyphens w:val="0"/>
              <w:spacing w:after="0" w:line="240" w:lineRule="auto"/>
              <w:jc w:val="center"/>
              <w:rPr>
                <w:rFonts w:ascii="Times New Roman" w:eastAsia="Times New Roman" w:hAnsi="Times New Roman" w:cs="Times New Roman"/>
                <w:color w:val="000000"/>
                <w:sz w:val="20"/>
                <w:szCs w:val="20"/>
              </w:rPr>
            </w:pPr>
            <w:r w:rsidRPr="00022EBF">
              <w:rPr>
                <w:rFonts w:ascii="Times New Roman" w:eastAsia="Times New Roman" w:hAnsi="Times New Roman" w:cs="Times New Roman"/>
                <w:color w:val="000000"/>
                <w:sz w:val="20"/>
                <w:szCs w:val="20"/>
              </w:rPr>
              <w:t>Dirección de Comercialización.</w:t>
            </w:r>
          </w:p>
        </w:tc>
      </w:tr>
    </w:tbl>
    <w:p w14:paraId="401E1928" w14:textId="77777777" w:rsidR="008567D6" w:rsidRPr="00E40A0A" w:rsidRDefault="008567D6" w:rsidP="00284D03">
      <w:pPr>
        <w:spacing w:line="360" w:lineRule="auto"/>
        <w:rPr>
          <w:rFonts w:ascii="Times New Roman" w:hAnsi="Times New Roman" w:cs="Times New Roman"/>
          <w:color w:val="000000"/>
          <w:sz w:val="24"/>
          <w:szCs w:val="24"/>
          <w:lang w:eastAsia="es-ES"/>
        </w:rPr>
      </w:pPr>
    </w:p>
    <w:p w14:paraId="7EC139B5" w14:textId="202B94A6" w:rsidR="00AB0BD3" w:rsidRPr="004D1547" w:rsidRDefault="00AB0BD3" w:rsidP="00CF4859">
      <w:pPr>
        <w:pStyle w:val="Ttulo2"/>
        <w:numPr>
          <w:ilvl w:val="1"/>
          <w:numId w:val="31"/>
        </w:numPr>
        <w:spacing w:after="240"/>
        <w:rPr>
          <w:rFonts w:ascii="Times New Roman" w:hAnsi="Times New Roman" w:cs="Times New Roman"/>
          <w:b/>
          <w:bCs/>
          <w:color w:val="000000" w:themeColor="text1"/>
          <w:sz w:val="24"/>
          <w:szCs w:val="24"/>
        </w:rPr>
      </w:pPr>
      <w:bookmarkStart w:id="60" w:name="_Toc189559465"/>
      <w:r w:rsidRPr="004D1547">
        <w:rPr>
          <w:rFonts w:ascii="Times New Roman" w:hAnsi="Times New Roman" w:cs="Times New Roman"/>
          <w:b/>
          <w:bCs/>
          <w:color w:val="000000" w:themeColor="text1"/>
          <w:sz w:val="24"/>
          <w:szCs w:val="24"/>
        </w:rPr>
        <w:t>Departamento de Tecnologías de la Información y Comunicación</w:t>
      </w:r>
      <w:bookmarkEnd w:id="60"/>
    </w:p>
    <w:p w14:paraId="7321CDCD" w14:textId="0B1F23CF" w:rsidR="00F63783" w:rsidRPr="00F63783" w:rsidRDefault="00F63783" w:rsidP="00231038">
      <w:pPr>
        <w:spacing w:after="240" w:line="360" w:lineRule="auto"/>
        <w:rPr>
          <w:rFonts w:ascii="Times New Roman" w:hAnsi="Times New Roman" w:cs="Times New Roman"/>
          <w:sz w:val="24"/>
          <w:szCs w:val="24"/>
        </w:rPr>
      </w:pPr>
      <w:r w:rsidRPr="00F63783">
        <w:rPr>
          <w:rFonts w:ascii="Times New Roman" w:hAnsi="Times New Roman" w:cs="Times New Roman"/>
          <w:sz w:val="24"/>
          <w:szCs w:val="24"/>
        </w:rPr>
        <w:t xml:space="preserve">En relación con el desempeño y los logros del Departamento de Tecnologías de la Información, los resultados promedio alcanzaron un </w:t>
      </w:r>
      <w:r w:rsidRPr="00F63783">
        <w:rPr>
          <w:rFonts w:ascii="Times New Roman" w:hAnsi="Times New Roman" w:cs="Times New Roman"/>
          <w:b/>
          <w:bCs/>
          <w:sz w:val="24"/>
          <w:szCs w:val="24"/>
        </w:rPr>
        <w:t>70%</w:t>
      </w:r>
      <w:r w:rsidRPr="00F63783">
        <w:rPr>
          <w:rFonts w:ascii="Times New Roman" w:hAnsi="Times New Roman" w:cs="Times New Roman"/>
          <w:sz w:val="24"/>
          <w:szCs w:val="24"/>
        </w:rPr>
        <w:t xml:space="preserve"> de cumplimiento de los objetivos establecidos. </w:t>
      </w:r>
      <w:r>
        <w:rPr>
          <w:rFonts w:ascii="Times New Roman" w:hAnsi="Times New Roman" w:cs="Times New Roman"/>
          <w:sz w:val="24"/>
          <w:szCs w:val="24"/>
        </w:rPr>
        <w:t>Este se debe a que</w:t>
      </w:r>
      <w:r w:rsidRPr="00F63783">
        <w:rPr>
          <w:rFonts w:ascii="Times New Roman" w:hAnsi="Times New Roman" w:cs="Times New Roman"/>
          <w:sz w:val="24"/>
          <w:szCs w:val="24"/>
        </w:rPr>
        <w:t xml:space="preserve"> algunos objetivos específicos enfrentaron desafíos significativos. Por ejemplo, "Crear soluciones integrales para la gestión de sus operaciones con eficiencia y transparencia" y "Dar continuidad a las operaciones y al Plan de Contingencia TIC" lograron un cumplimiento del </w:t>
      </w:r>
      <w:r w:rsidRPr="00231038">
        <w:rPr>
          <w:rFonts w:ascii="Times New Roman" w:hAnsi="Times New Roman" w:cs="Times New Roman"/>
          <w:sz w:val="24"/>
          <w:szCs w:val="24"/>
        </w:rPr>
        <w:t>39% y 66%</w:t>
      </w:r>
      <w:r w:rsidRPr="00F63783">
        <w:rPr>
          <w:rFonts w:ascii="Times New Roman" w:hAnsi="Times New Roman" w:cs="Times New Roman"/>
          <w:sz w:val="24"/>
          <w:szCs w:val="24"/>
        </w:rPr>
        <w:t xml:space="preserve">, respectivamente, debido a complejidades en los procesos que obstaculizaron la finalización de actividades clave, como el traslado completo de la </w:t>
      </w:r>
      <w:r w:rsidRPr="00F63783">
        <w:rPr>
          <w:rFonts w:ascii="Times New Roman" w:hAnsi="Times New Roman" w:cs="Times New Roman"/>
          <w:sz w:val="24"/>
          <w:szCs w:val="24"/>
        </w:rPr>
        <w:lastRenderedPageBreak/>
        <w:t>contingencia Off-Site al Data Center del Estado Dominicano.</w:t>
      </w:r>
      <w:r>
        <w:rPr>
          <w:rFonts w:ascii="Times New Roman" w:hAnsi="Times New Roman" w:cs="Times New Roman"/>
          <w:sz w:val="24"/>
          <w:szCs w:val="24"/>
        </w:rPr>
        <w:t xml:space="preserve"> </w:t>
      </w:r>
      <w:r w:rsidRPr="00F63783">
        <w:rPr>
          <w:rFonts w:ascii="Times New Roman" w:hAnsi="Times New Roman" w:cs="Times New Roman"/>
          <w:sz w:val="24"/>
          <w:szCs w:val="24"/>
        </w:rPr>
        <w:t xml:space="preserve">Asimismo, el objetivo de "Mejorar la seguridad de los equipos por medio de nuestro sistema de seguridad" alcanzó un cumplimiento del </w:t>
      </w:r>
      <w:r w:rsidRPr="00231038">
        <w:rPr>
          <w:rFonts w:ascii="Times New Roman" w:hAnsi="Times New Roman" w:cs="Times New Roman"/>
          <w:sz w:val="24"/>
          <w:szCs w:val="24"/>
        </w:rPr>
        <w:t>75%</w:t>
      </w:r>
      <w:r w:rsidRPr="00F63783">
        <w:rPr>
          <w:rFonts w:ascii="Times New Roman" w:hAnsi="Times New Roman" w:cs="Times New Roman"/>
          <w:sz w:val="24"/>
          <w:szCs w:val="24"/>
        </w:rPr>
        <w:t>, evidenciando avances importantes</w:t>
      </w:r>
      <w:r>
        <w:rPr>
          <w:rFonts w:ascii="Times New Roman" w:hAnsi="Times New Roman" w:cs="Times New Roman"/>
          <w:sz w:val="24"/>
          <w:szCs w:val="24"/>
        </w:rPr>
        <w:t xml:space="preserve"> a pesar de las limitaciones que se </w:t>
      </w:r>
      <w:r w:rsidR="00231038">
        <w:rPr>
          <w:rFonts w:ascii="Times New Roman" w:hAnsi="Times New Roman" w:cs="Times New Roman"/>
          <w:sz w:val="24"/>
          <w:szCs w:val="24"/>
        </w:rPr>
        <w:t>presentaron</w:t>
      </w:r>
      <w:r w:rsidRPr="00F63783">
        <w:rPr>
          <w:rFonts w:ascii="Times New Roman" w:hAnsi="Times New Roman" w:cs="Times New Roman"/>
          <w:sz w:val="24"/>
          <w:szCs w:val="24"/>
        </w:rPr>
        <w:t xml:space="preserve">. </w:t>
      </w:r>
      <w:r w:rsidR="00231038" w:rsidRPr="00231038">
        <w:rPr>
          <w:rFonts w:ascii="Times New Roman" w:hAnsi="Times New Roman" w:cs="Times New Roman"/>
          <w:sz w:val="24"/>
          <w:szCs w:val="24"/>
        </w:rPr>
        <w:t>Estos resultados destacaron la importancia de mejorar la gestión y perfeccionar los procesos institucionales, con el objetivo de abordar de manera más efectiva los retos venideros y garantizar un rendimiento más sólido, eficiente y sostenible a largo plazo.</w:t>
      </w:r>
    </w:p>
    <w:tbl>
      <w:tblPr>
        <w:tblW w:w="9000" w:type="dxa"/>
        <w:tblLook w:val="04A0" w:firstRow="1" w:lastRow="0" w:firstColumn="1" w:lastColumn="0" w:noHBand="0" w:noVBand="1"/>
      </w:tblPr>
      <w:tblGrid>
        <w:gridCol w:w="6930"/>
        <w:gridCol w:w="2070"/>
      </w:tblGrid>
      <w:tr w:rsidR="00022EBF" w:rsidRPr="00022EBF" w14:paraId="136811F0" w14:textId="77777777" w:rsidTr="00022EBF">
        <w:trPr>
          <w:trHeight w:val="80"/>
        </w:trPr>
        <w:tc>
          <w:tcPr>
            <w:tcW w:w="9000" w:type="dxa"/>
            <w:gridSpan w:val="2"/>
            <w:tcBorders>
              <w:top w:val="nil"/>
              <w:left w:val="nil"/>
              <w:bottom w:val="single" w:sz="8" w:space="0" w:color="auto"/>
              <w:right w:val="nil"/>
            </w:tcBorders>
            <w:shd w:val="clear" w:color="auto" w:fill="auto"/>
            <w:vAlign w:val="center"/>
            <w:hideMark/>
          </w:tcPr>
          <w:p w14:paraId="38E063F9" w14:textId="77777777" w:rsidR="00022EBF" w:rsidRPr="00022EBF" w:rsidRDefault="00022EBF" w:rsidP="00022EBF">
            <w:pPr>
              <w:suppressAutoHyphens w:val="0"/>
              <w:spacing w:after="0" w:line="240" w:lineRule="auto"/>
              <w:jc w:val="center"/>
              <w:rPr>
                <w:rFonts w:ascii="Times New Roman" w:eastAsia="Times New Roman" w:hAnsi="Times New Roman" w:cs="Times New Roman"/>
                <w:b/>
                <w:bCs/>
                <w:color w:val="000000"/>
                <w:sz w:val="24"/>
                <w:szCs w:val="24"/>
              </w:rPr>
            </w:pPr>
            <w:r w:rsidRPr="00022EBF">
              <w:rPr>
                <w:rFonts w:ascii="Times New Roman" w:eastAsia="Times New Roman" w:hAnsi="Times New Roman" w:cs="Times New Roman"/>
                <w:b/>
                <w:bCs/>
                <w:color w:val="000000"/>
                <w:sz w:val="24"/>
                <w:szCs w:val="24"/>
              </w:rPr>
              <w:t>Tabla 15</w:t>
            </w:r>
            <w:r w:rsidRPr="00022EBF">
              <w:rPr>
                <w:rFonts w:ascii="Times New Roman" w:eastAsia="Times New Roman" w:hAnsi="Times New Roman" w:cs="Times New Roman"/>
                <w:b/>
                <w:bCs/>
                <w:sz w:val="24"/>
                <w:szCs w:val="24"/>
              </w:rPr>
              <w:t>.</w:t>
            </w:r>
            <w:r w:rsidRPr="00022EBF">
              <w:rPr>
                <w:rFonts w:ascii="Times New Roman" w:eastAsia="Times New Roman" w:hAnsi="Times New Roman" w:cs="Times New Roman"/>
                <w:color w:val="000000"/>
                <w:sz w:val="24"/>
                <w:szCs w:val="24"/>
              </w:rPr>
              <w:t xml:space="preserve"> Resultados del Departamento de Tecnologías de la Información y Comunicación, según objetivo, 2024.</w:t>
            </w:r>
          </w:p>
        </w:tc>
      </w:tr>
      <w:tr w:rsidR="00022EBF" w:rsidRPr="00022EBF" w14:paraId="787D01F5" w14:textId="77777777" w:rsidTr="00022EBF">
        <w:trPr>
          <w:trHeight w:val="60"/>
        </w:trPr>
        <w:tc>
          <w:tcPr>
            <w:tcW w:w="9000" w:type="dxa"/>
            <w:gridSpan w:val="2"/>
            <w:tcBorders>
              <w:top w:val="single" w:sz="8" w:space="0" w:color="auto"/>
              <w:left w:val="single" w:sz="8" w:space="0" w:color="auto"/>
              <w:bottom w:val="single" w:sz="4" w:space="0" w:color="auto"/>
              <w:right w:val="single" w:sz="8" w:space="0" w:color="000000"/>
            </w:tcBorders>
            <w:shd w:val="clear" w:color="000000" w:fill="002060"/>
            <w:noWrap/>
            <w:vAlign w:val="center"/>
            <w:hideMark/>
          </w:tcPr>
          <w:p w14:paraId="1A84ECCC" w14:textId="77777777" w:rsidR="00022EBF" w:rsidRPr="00022EBF" w:rsidRDefault="00022EBF" w:rsidP="00022EBF">
            <w:pPr>
              <w:suppressAutoHyphens w:val="0"/>
              <w:spacing w:after="0" w:line="240" w:lineRule="auto"/>
              <w:jc w:val="center"/>
              <w:rPr>
                <w:rFonts w:ascii="Times New Roman" w:eastAsia="Times New Roman" w:hAnsi="Times New Roman" w:cs="Times New Roman"/>
                <w:b/>
                <w:bCs/>
                <w:color w:val="FFFFFF"/>
                <w:sz w:val="24"/>
                <w:szCs w:val="24"/>
              </w:rPr>
            </w:pPr>
            <w:r w:rsidRPr="00022EBF">
              <w:rPr>
                <w:rFonts w:ascii="Times New Roman" w:eastAsia="Times New Roman" w:hAnsi="Times New Roman" w:cs="Times New Roman"/>
                <w:b/>
                <w:bCs/>
                <w:color w:val="FFFFFF"/>
                <w:sz w:val="24"/>
                <w:szCs w:val="24"/>
              </w:rPr>
              <w:t>Departamento de Tecnologías de la Información y Comunicación</w:t>
            </w:r>
          </w:p>
        </w:tc>
      </w:tr>
      <w:tr w:rsidR="00022EBF" w:rsidRPr="00022EBF" w14:paraId="40FDE47D" w14:textId="77777777" w:rsidTr="00022EBF">
        <w:trPr>
          <w:trHeight w:val="70"/>
        </w:trPr>
        <w:tc>
          <w:tcPr>
            <w:tcW w:w="6930" w:type="dxa"/>
            <w:tcBorders>
              <w:top w:val="nil"/>
              <w:left w:val="single" w:sz="8" w:space="0" w:color="auto"/>
              <w:bottom w:val="single" w:sz="8" w:space="0" w:color="auto"/>
              <w:right w:val="single" w:sz="4" w:space="0" w:color="auto"/>
            </w:tcBorders>
            <w:shd w:val="clear" w:color="000000" w:fill="D7E4BC"/>
            <w:noWrap/>
            <w:vAlign w:val="center"/>
            <w:hideMark/>
          </w:tcPr>
          <w:p w14:paraId="6EC10884" w14:textId="77777777" w:rsidR="00022EBF" w:rsidRPr="00022EBF" w:rsidRDefault="00022EBF" w:rsidP="00022EBF">
            <w:pPr>
              <w:suppressAutoHyphens w:val="0"/>
              <w:spacing w:after="0" w:line="240" w:lineRule="auto"/>
              <w:jc w:val="center"/>
              <w:rPr>
                <w:rFonts w:ascii="Times New Roman" w:eastAsia="Times New Roman" w:hAnsi="Times New Roman" w:cs="Times New Roman"/>
                <w:b/>
                <w:bCs/>
                <w:color w:val="000000"/>
                <w:sz w:val="24"/>
                <w:szCs w:val="24"/>
                <w:lang w:val="en-US"/>
              </w:rPr>
            </w:pPr>
            <w:proofErr w:type="spellStart"/>
            <w:r w:rsidRPr="00022EBF">
              <w:rPr>
                <w:rFonts w:ascii="Times New Roman" w:eastAsia="Times New Roman" w:hAnsi="Times New Roman" w:cs="Times New Roman"/>
                <w:b/>
                <w:bCs/>
                <w:color w:val="000000"/>
                <w:sz w:val="24"/>
                <w:szCs w:val="24"/>
                <w:lang w:val="en-US"/>
              </w:rPr>
              <w:t>Objetivo</w:t>
            </w:r>
            <w:proofErr w:type="spellEnd"/>
          </w:p>
        </w:tc>
        <w:tc>
          <w:tcPr>
            <w:tcW w:w="2070" w:type="dxa"/>
            <w:tcBorders>
              <w:top w:val="nil"/>
              <w:left w:val="nil"/>
              <w:bottom w:val="single" w:sz="8" w:space="0" w:color="auto"/>
              <w:right w:val="single" w:sz="8" w:space="0" w:color="auto"/>
            </w:tcBorders>
            <w:shd w:val="clear" w:color="000000" w:fill="D7E4BC"/>
            <w:noWrap/>
            <w:vAlign w:val="center"/>
            <w:hideMark/>
          </w:tcPr>
          <w:p w14:paraId="7E709B2C" w14:textId="77777777" w:rsidR="00022EBF" w:rsidRPr="00022EBF" w:rsidRDefault="00022EBF" w:rsidP="00022EBF">
            <w:pPr>
              <w:suppressAutoHyphens w:val="0"/>
              <w:spacing w:after="0" w:line="240" w:lineRule="auto"/>
              <w:jc w:val="center"/>
              <w:rPr>
                <w:rFonts w:ascii="Times New Roman" w:eastAsia="Times New Roman" w:hAnsi="Times New Roman" w:cs="Times New Roman"/>
                <w:b/>
                <w:bCs/>
                <w:color w:val="000000"/>
                <w:sz w:val="24"/>
                <w:szCs w:val="24"/>
                <w:lang w:val="en-US"/>
              </w:rPr>
            </w:pPr>
            <w:r w:rsidRPr="00022EBF">
              <w:rPr>
                <w:rFonts w:ascii="Times New Roman" w:eastAsia="Times New Roman" w:hAnsi="Times New Roman" w:cs="Times New Roman"/>
                <w:b/>
                <w:bCs/>
                <w:color w:val="000000"/>
                <w:sz w:val="24"/>
                <w:szCs w:val="24"/>
                <w:lang w:val="en-US"/>
              </w:rPr>
              <w:t xml:space="preserve">% </w:t>
            </w:r>
            <w:proofErr w:type="spellStart"/>
            <w:r w:rsidRPr="00022EBF">
              <w:rPr>
                <w:rFonts w:ascii="Times New Roman" w:eastAsia="Times New Roman" w:hAnsi="Times New Roman" w:cs="Times New Roman"/>
                <w:b/>
                <w:bCs/>
                <w:color w:val="000000"/>
                <w:sz w:val="24"/>
                <w:szCs w:val="24"/>
                <w:lang w:val="en-US"/>
              </w:rPr>
              <w:t>Cumplimiento</w:t>
            </w:r>
            <w:proofErr w:type="spellEnd"/>
          </w:p>
        </w:tc>
      </w:tr>
      <w:tr w:rsidR="00022EBF" w:rsidRPr="00022EBF" w14:paraId="3BDB6221" w14:textId="77777777" w:rsidTr="00022EBF">
        <w:trPr>
          <w:trHeight w:val="60"/>
        </w:trPr>
        <w:tc>
          <w:tcPr>
            <w:tcW w:w="6930" w:type="dxa"/>
            <w:tcBorders>
              <w:top w:val="nil"/>
              <w:left w:val="single" w:sz="8" w:space="0" w:color="auto"/>
              <w:bottom w:val="single" w:sz="8" w:space="0" w:color="auto"/>
              <w:right w:val="single" w:sz="8" w:space="0" w:color="auto"/>
            </w:tcBorders>
            <w:shd w:val="clear" w:color="auto" w:fill="auto"/>
            <w:vAlign w:val="center"/>
            <w:hideMark/>
          </w:tcPr>
          <w:p w14:paraId="673372D7" w14:textId="77777777" w:rsidR="00022EBF" w:rsidRPr="00022EBF" w:rsidRDefault="00022EBF" w:rsidP="00022EBF">
            <w:pPr>
              <w:suppressAutoHyphens w:val="0"/>
              <w:spacing w:after="0" w:line="240" w:lineRule="auto"/>
              <w:jc w:val="left"/>
              <w:rPr>
                <w:rFonts w:ascii="Times New Roman" w:eastAsia="Times New Roman" w:hAnsi="Times New Roman" w:cs="Times New Roman"/>
                <w:color w:val="000000"/>
                <w:sz w:val="24"/>
                <w:szCs w:val="24"/>
              </w:rPr>
            </w:pPr>
            <w:r w:rsidRPr="00022EBF">
              <w:rPr>
                <w:rFonts w:ascii="Times New Roman" w:eastAsia="Times New Roman" w:hAnsi="Times New Roman" w:cs="Times New Roman"/>
                <w:color w:val="000000"/>
                <w:sz w:val="24"/>
                <w:szCs w:val="24"/>
              </w:rPr>
              <w:t>Crear soluciones integrales para la gestión de sus operaciones con eficiencia y transparencia.</w:t>
            </w:r>
          </w:p>
        </w:tc>
        <w:tc>
          <w:tcPr>
            <w:tcW w:w="2070" w:type="dxa"/>
            <w:tcBorders>
              <w:top w:val="nil"/>
              <w:left w:val="nil"/>
              <w:bottom w:val="single" w:sz="8" w:space="0" w:color="auto"/>
              <w:right w:val="single" w:sz="8" w:space="0" w:color="auto"/>
            </w:tcBorders>
            <w:shd w:val="clear" w:color="auto" w:fill="auto"/>
            <w:noWrap/>
            <w:vAlign w:val="center"/>
            <w:hideMark/>
          </w:tcPr>
          <w:p w14:paraId="3BC97D5E" w14:textId="77777777" w:rsidR="00022EBF" w:rsidRPr="00022EBF" w:rsidRDefault="00022EBF" w:rsidP="00022EBF">
            <w:pPr>
              <w:suppressAutoHyphens w:val="0"/>
              <w:spacing w:after="0" w:line="240" w:lineRule="auto"/>
              <w:jc w:val="center"/>
              <w:rPr>
                <w:rFonts w:ascii="Times New Roman" w:eastAsia="Times New Roman" w:hAnsi="Times New Roman" w:cs="Times New Roman"/>
                <w:color w:val="000000"/>
                <w:sz w:val="24"/>
                <w:szCs w:val="24"/>
                <w:lang w:val="en-US"/>
              </w:rPr>
            </w:pPr>
            <w:r w:rsidRPr="00022EBF">
              <w:rPr>
                <w:rFonts w:ascii="Times New Roman" w:eastAsia="Times New Roman" w:hAnsi="Times New Roman" w:cs="Times New Roman"/>
                <w:color w:val="000000"/>
                <w:sz w:val="24"/>
                <w:szCs w:val="24"/>
                <w:lang w:val="en-US"/>
              </w:rPr>
              <w:t>39%</w:t>
            </w:r>
          </w:p>
        </w:tc>
      </w:tr>
      <w:tr w:rsidR="00022EBF" w:rsidRPr="00022EBF" w14:paraId="25E0D948" w14:textId="77777777" w:rsidTr="00022EBF">
        <w:trPr>
          <w:trHeight w:val="60"/>
        </w:trPr>
        <w:tc>
          <w:tcPr>
            <w:tcW w:w="6930" w:type="dxa"/>
            <w:tcBorders>
              <w:top w:val="nil"/>
              <w:left w:val="single" w:sz="8" w:space="0" w:color="auto"/>
              <w:bottom w:val="single" w:sz="8" w:space="0" w:color="auto"/>
              <w:right w:val="single" w:sz="8" w:space="0" w:color="auto"/>
            </w:tcBorders>
            <w:shd w:val="clear" w:color="auto" w:fill="auto"/>
            <w:vAlign w:val="center"/>
            <w:hideMark/>
          </w:tcPr>
          <w:p w14:paraId="6A5063CD" w14:textId="3757F810" w:rsidR="00022EBF" w:rsidRPr="00022EBF" w:rsidRDefault="00022EBF" w:rsidP="00022EBF">
            <w:pPr>
              <w:suppressAutoHyphens w:val="0"/>
              <w:spacing w:after="0" w:line="240" w:lineRule="auto"/>
              <w:jc w:val="left"/>
              <w:rPr>
                <w:rFonts w:ascii="Times New Roman" w:eastAsia="Times New Roman" w:hAnsi="Times New Roman" w:cs="Times New Roman"/>
                <w:color w:val="000000"/>
                <w:sz w:val="24"/>
                <w:szCs w:val="24"/>
              </w:rPr>
            </w:pPr>
            <w:r w:rsidRPr="00022EBF">
              <w:rPr>
                <w:rFonts w:ascii="Times New Roman" w:eastAsia="Times New Roman" w:hAnsi="Times New Roman" w:cs="Times New Roman"/>
                <w:color w:val="000000"/>
                <w:sz w:val="24"/>
                <w:szCs w:val="24"/>
              </w:rPr>
              <w:t xml:space="preserve">Aumentar la cobertura de los </w:t>
            </w:r>
            <w:r w:rsidR="00231038" w:rsidRPr="00022EBF">
              <w:rPr>
                <w:rFonts w:ascii="Times New Roman" w:eastAsia="Times New Roman" w:hAnsi="Times New Roman" w:cs="Times New Roman"/>
                <w:color w:val="000000"/>
                <w:sz w:val="24"/>
                <w:szCs w:val="24"/>
              </w:rPr>
              <w:t>servicios</w:t>
            </w:r>
            <w:r w:rsidRPr="00022EBF">
              <w:rPr>
                <w:rFonts w:ascii="Times New Roman" w:eastAsia="Times New Roman" w:hAnsi="Times New Roman" w:cs="Times New Roman"/>
                <w:color w:val="000000"/>
                <w:sz w:val="24"/>
                <w:szCs w:val="24"/>
              </w:rPr>
              <w:t xml:space="preserve"> TIC</w:t>
            </w:r>
            <w:r w:rsidR="00231038">
              <w:rPr>
                <w:rFonts w:ascii="Times New Roman" w:eastAsia="Times New Roman" w:hAnsi="Times New Roman" w:cs="Times New Roman"/>
                <w:color w:val="000000"/>
                <w:sz w:val="24"/>
                <w:szCs w:val="24"/>
              </w:rPr>
              <w:t>.</w:t>
            </w:r>
          </w:p>
        </w:tc>
        <w:tc>
          <w:tcPr>
            <w:tcW w:w="2070" w:type="dxa"/>
            <w:tcBorders>
              <w:top w:val="nil"/>
              <w:left w:val="nil"/>
              <w:bottom w:val="single" w:sz="8" w:space="0" w:color="auto"/>
              <w:right w:val="single" w:sz="8" w:space="0" w:color="auto"/>
            </w:tcBorders>
            <w:shd w:val="clear" w:color="auto" w:fill="auto"/>
            <w:noWrap/>
            <w:vAlign w:val="center"/>
            <w:hideMark/>
          </w:tcPr>
          <w:p w14:paraId="2911AB2E" w14:textId="77777777" w:rsidR="00022EBF" w:rsidRPr="00022EBF" w:rsidRDefault="00022EBF" w:rsidP="00022EBF">
            <w:pPr>
              <w:suppressAutoHyphens w:val="0"/>
              <w:spacing w:after="0" w:line="240" w:lineRule="auto"/>
              <w:jc w:val="center"/>
              <w:rPr>
                <w:rFonts w:ascii="Times New Roman" w:eastAsia="Times New Roman" w:hAnsi="Times New Roman" w:cs="Times New Roman"/>
                <w:color w:val="000000"/>
                <w:sz w:val="24"/>
                <w:szCs w:val="24"/>
                <w:lang w:val="en-US"/>
              </w:rPr>
            </w:pPr>
            <w:r w:rsidRPr="00022EBF">
              <w:rPr>
                <w:rFonts w:ascii="Times New Roman" w:eastAsia="Times New Roman" w:hAnsi="Times New Roman" w:cs="Times New Roman"/>
                <w:color w:val="000000"/>
                <w:sz w:val="24"/>
                <w:szCs w:val="24"/>
                <w:lang w:val="en-US"/>
              </w:rPr>
              <w:t>100%</w:t>
            </w:r>
          </w:p>
        </w:tc>
      </w:tr>
      <w:tr w:rsidR="00022EBF" w:rsidRPr="00022EBF" w14:paraId="3BE0DBCC" w14:textId="77777777" w:rsidTr="00022EBF">
        <w:trPr>
          <w:trHeight w:val="60"/>
        </w:trPr>
        <w:tc>
          <w:tcPr>
            <w:tcW w:w="6930" w:type="dxa"/>
            <w:tcBorders>
              <w:top w:val="nil"/>
              <w:left w:val="single" w:sz="8" w:space="0" w:color="auto"/>
              <w:bottom w:val="single" w:sz="8" w:space="0" w:color="auto"/>
              <w:right w:val="single" w:sz="8" w:space="0" w:color="auto"/>
            </w:tcBorders>
            <w:shd w:val="clear" w:color="auto" w:fill="auto"/>
            <w:vAlign w:val="center"/>
            <w:hideMark/>
          </w:tcPr>
          <w:p w14:paraId="3DFC6344" w14:textId="2086FB1A" w:rsidR="00022EBF" w:rsidRPr="00022EBF" w:rsidRDefault="00022EBF" w:rsidP="00022EBF">
            <w:pPr>
              <w:suppressAutoHyphens w:val="0"/>
              <w:spacing w:after="0" w:line="240" w:lineRule="auto"/>
              <w:jc w:val="left"/>
              <w:rPr>
                <w:rFonts w:ascii="Times New Roman" w:eastAsia="Times New Roman" w:hAnsi="Times New Roman" w:cs="Times New Roman"/>
                <w:color w:val="000000"/>
                <w:sz w:val="24"/>
                <w:szCs w:val="24"/>
              </w:rPr>
            </w:pPr>
            <w:r w:rsidRPr="00022EBF">
              <w:rPr>
                <w:rFonts w:ascii="Times New Roman" w:eastAsia="Times New Roman" w:hAnsi="Times New Roman" w:cs="Times New Roman"/>
                <w:color w:val="000000"/>
                <w:sz w:val="24"/>
                <w:szCs w:val="24"/>
              </w:rPr>
              <w:t xml:space="preserve">Dar continuidad a las </w:t>
            </w:r>
            <w:r w:rsidR="00231038" w:rsidRPr="00022EBF">
              <w:rPr>
                <w:rFonts w:ascii="Times New Roman" w:eastAsia="Times New Roman" w:hAnsi="Times New Roman" w:cs="Times New Roman"/>
                <w:color w:val="000000"/>
                <w:sz w:val="24"/>
                <w:szCs w:val="24"/>
              </w:rPr>
              <w:t xml:space="preserve">operaciones y contingencia </w:t>
            </w:r>
            <w:r w:rsidRPr="00022EBF">
              <w:rPr>
                <w:rFonts w:ascii="Times New Roman" w:eastAsia="Times New Roman" w:hAnsi="Times New Roman" w:cs="Times New Roman"/>
                <w:color w:val="000000"/>
                <w:sz w:val="24"/>
                <w:szCs w:val="24"/>
              </w:rPr>
              <w:t>TIC</w:t>
            </w:r>
            <w:r w:rsidR="00231038">
              <w:rPr>
                <w:rFonts w:ascii="Times New Roman" w:eastAsia="Times New Roman" w:hAnsi="Times New Roman" w:cs="Times New Roman"/>
                <w:color w:val="000000"/>
                <w:sz w:val="24"/>
                <w:szCs w:val="24"/>
              </w:rPr>
              <w:t>.</w:t>
            </w:r>
          </w:p>
        </w:tc>
        <w:tc>
          <w:tcPr>
            <w:tcW w:w="2070" w:type="dxa"/>
            <w:tcBorders>
              <w:top w:val="nil"/>
              <w:left w:val="nil"/>
              <w:bottom w:val="single" w:sz="8" w:space="0" w:color="auto"/>
              <w:right w:val="single" w:sz="8" w:space="0" w:color="auto"/>
            </w:tcBorders>
            <w:shd w:val="clear" w:color="auto" w:fill="auto"/>
            <w:noWrap/>
            <w:vAlign w:val="center"/>
            <w:hideMark/>
          </w:tcPr>
          <w:p w14:paraId="167905D1" w14:textId="77777777" w:rsidR="00022EBF" w:rsidRPr="00022EBF" w:rsidRDefault="00022EBF" w:rsidP="00022EBF">
            <w:pPr>
              <w:suppressAutoHyphens w:val="0"/>
              <w:spacing w:after="0" w:line="240" w:lineRule="auto"/>
              <w:jc w:val="center"/>
              <w:rPr>
                <w:rFonts w:ascii="Times New Roman" w:eastAsia="Times New Roman" w:hAnsi="Times New Roman" w:cs="Times New Roman"/>
                <w:color w:val="000000"/>
                <w:sz w:val="24"/>
                <w:szCs w:val="24"/>
                <w:lang w:val="en-US"/>
              </w:rPr>
            </w:pPr>
            <w:r w:rsidRPr="00022EBF">
              <w:rPr>
                <w:rFonts w:ascii="Times New Roman" w:eastAsia="Times New Roman" w:hAnsi="Times New Roman" w:cs="Times New Roman"/>
                <w:color w:val="000000"/>
                <w:sz w:val="24"/>
                <w:szCs w:val="24"/>
                <w:lang w:val="en-US"/>
              </w:rPr>
              <w:t>66%</w:t>
            </w:r>
          </w:p>
        </w:tc>
      </w:tr>
      <w:tr w:rsidR="00022EBF" w:rsidRPr="00022EBF" w14:paraId="216D7237" w14:textId="77777777" w:rsidTr="00022EBF">
        <w:trPr>
          <w:trHeight w:val="60"/>
        </w:trPr>
        <w:tc>
          <w:tcPr>
            <w:tcW w:w="6930" w:type="dxa"/>
            <w:tcBorders>
              <w:top w:val="nil"/>
              <w:left w:val="single" w:sz="8" w:space="0" w:color="auto"/>
              <w:bottom w:val="single" w:sz="8" w:space="0" w:color="auto"/>
              <w:right w:val="single" w:sz="8" w:space="0" w:color="auto"/>
            </w:tcBorders>
            <w:shd w:val="clear" w:color="auto" w:fill="auto"/>
            <w:vAlign w:val="center"/>
            <w:hideMark/>
          </w:tcPr>
          <w:p w14:paraId="3C5CF5C7" w14:textId="77777777" w:rsidR="00022EBF" w:rsidRPr="00022EBF" w:rsidRDefault="00022EBF" w:rsidP="00022EBF">
            <w:pPr>
              <w:suppressAutoHyphens w:val="0"/>
              <w:spacing w:after="0" w:line="240" w:lineRule="auto"/>
              <w:jc w:val="left"/>
              <w:rPr>
                <w:rFonts w:ascii="Times New Roman" w:eastAsia="Times New Roman" w:hAnsi="Times New Roman" w:cs="Times New Roman"/>
                <w:color w:val="000000"/>
                <w:sz w:val="24"/>
                <w:szCs w:val="24"/>
              </w:rPr>
            </w:pPr>
            <w:r w:rsidRPr="00022EBF">
              <w:rPr>
                <w:rFonts w:ascii="Times New Roman" w:eastAsia="Times New Roman" w:hAnsi="Times New Roman" w:cs="Times New Roman"/>
                <w:color w:val="000000"/>
                <w:sz w:val="24"/>
                <w:szCs w:val="24"/>
              </w:rPr>
              <w:t>Mejorar la seguridad de los equipos por medio de nuestro sistema de seguridad.</w:t>
            </w:r>
          </w:p>
        </w:tc>
        <w:tc>
          <w:tcPr>
            <w:tcW w:w="2070" w:type="dxa"/>
            <w:tcBorders>
              <w:top w:val="nil"/>
              <w:left w:val="nil"/>
              <w:bottom w:val="single" w:sz="8" w:space="0" w:color="auto"/>
              <w:right w:val="single" w:sz="8" w:space="0" w:color="auto"/>
            </w:tcBorders>
            <w:shd w:val="clear" w:color="auto" w:fill="auto"/>
            <w:noWrap/>
            <w:vAlign w:val="center"/>
            <w:hideMark/>
          </w:tcPr>
          <w:p w14:paraId="554DB6DF" w14:textId="77777777" w:rsidR="00022EBF" w:rsidRPr="00022EBF" w:rsidRDefault="00022EBF" w:rsidP="00022EBF">
            <w:pPr>
              <w:suppressAutoHyphens w:val="0"/>
              <w:spacing w:after="0" w:line="240" w:lineRule="auto"/>
              <w:jc w:val="center"/>
              <w:rPr>
                <w:rFonts w:ascii="Times New Roman" w:eastAsia="Times New Roman" w:hAnsi="Times New Roman" w:cs="Times New Roman"/>
                <w:color w:val="000000"/>
                <w:sz w:val="24"/>
                <w:szCs w:val="24"/>
                <w:lang w:val="en-US"/>
              </w:rPr>
            </w:pPr>
            <w:r w:rsidRPr="00022EBF">
              <w:rPr>
                <w:rFonts w:ascii="Times New Roman" w:eastAsia="Times New Roman" w:hAnsi="Times New Roman" w:cs="Times New Roman"/>
                <w:color w:val="000000"/>
                <w:sz w:val="24"/>
                <w:szCs w:val="24"/>
                <w:lang w:val="en-US"/>
              </w:rPr>
              <w:t>75%</w:t>
            </w:r>
          </w:p>
        </w:tc>
      </w:tr>
      <w:tr w:rsidR="00022EBF" w:rsidRPr="00022EBF" w14:paraId="4854B393" w14:textId="77777777" w:rsidTr="00022EBF">
        <w:trPr>
          <w:trHeight w:val="60"/>
        </w:trPr>
        <w:tc>
          <w:tcPr>
            <w:tcW w:w="6930" w:type="dxa"/>
            <w:tcBorders>
              <w:top w:val="nil"/>
              <w:left w:val="single" w:sz="8" w:space="0" w:color="auto"/>
              <w:bottom w:val="single" w:sz="8" w:space="0" w:color="auto"/>
              <w:right w:val="nil"/>
            </w:tcBorders>
            <w:shd w:val="clear" w:color="000000" w:fill="D7E4BC"/>
            <w:noWrap/>
            <w:vAlign w:val="center"/>
            <w:hideMark/>
          </w:tcPr>
          <w:p w14:paraId="7EC35C5A" w14:textId="77777777" w:rsidR="00022EBF" w:rsidRPr="00022EBF" w:rsidRDefault="00022EBF" w:rsidP="00022EBF">
            <w:pPr>
              <w:suppressAutoHyphens w:val="0"/>
              <w:spacing w:after="0" w:line="240" w:lineRule="auto"/>
              <w:jc w:val="left"/>
              <w:rPr>
                <w:rFonts w:ascii="Times New Roman" w:eastAsia="Times New Roman" w:hAnsi="Times New Roman" w:cs="Times New Roman"/>
                <w:b/>
                <w:bCs/>
                <w:color w:val="000000"/>
                <w:sz w:val="24"/>
                <w:szCs w:val="24"/>
                <w:lang w:val="en-US"/>
              </w:rPr>
            </w:pPr>
            <w:proofErr w:type="spellStart"/>
            <w:r w:rsidRPr="00022EBF">
              <w:rPr>
                <w:rFonts w:ascii="Times New Roman" w:eastAsia="Times New Roman" w:hAnsi="Times New Roman" w:cs="Times New Roman"/>
                <w:b/>
                <w:bCs/>
                <w:color w:val="000000"/>
                <w:sz w:val="24"/>
                <w:szCs w:val="24"/>
                <w:lang w:val="en-US"/>
              </w:rPr>
              <w:t>Porcentaje</w:t>
            </w:r>
            <w:proofErr w:type="spellEnd"/>
            <w:r w:rsidRPr="00022EBF">
              <w:rPr>
                <w:rFonts w:ascii="Times New Roman" w:eastAsia="Times New Roman" w:hAnsi="Times New Roman" w:cs="Times New Roman"/>
                <w:b/>
                <w:bCs/>
                <w:color w:val="000000"/>
                <w:sz w:val="24"/>
                <w:szCs w:val="24"/>
                <w:lang w:val="en-US"/>
              </w:rPr>
              <w:t xml:space="preserve"> total de </w:t>
            </w:r>
            <w:proofErr w:type="spellStart"/>
            <w:r w:rsidRPr="00022EBF">
              <w:rPr>
                <w:rFonts w:ascii="Times New Roman" w:eastAsia="Times New Roman" w:hAnsi="Times New Roman" w:cs="Times New Roman"/>
                <w:b/>
                <w:bCs/>
                <w:color w:val="000000"/>
                <w:sz w:val="24"/>
                <w:szCs w:val="24"/>
                <w:lang w:val="en-US"/>
              </w:rPr>
              <w:t>cumplimiento</w:t>
            </w:r>
            <w:proofErr w:type="spellEnd"/>
          </w:p>
        </w:tc>
        <w:tc>
          <w:tcPr>
            <w:tcW w:w="2070" w:type="dxa"/>
            <w:tcBorders>
              <w:top w:val="nil"/>
              <w:left w:val="single" w:sz="8" w:space="0" w:color="auto"/>
              <w:bottom w:val="single" w:sz="8" w:space="0" w:color="auto"/>
              <w:right w:val="single" w:sz="8" w:space="0" w:color="auto"/>
            </w:tcBorders>
            <w:shd w:val="clear" w:color="000000" w:fill="D7E4BC"/>
            <w:noWrap/>
            <w:vAlign w:val="center"/>
            <w:hideMark/>
          </w:tcPr>
          <w:p w14:paraId="27BAE7A0" w14:textId="77777777" w:rsidR="00022EBF" w:rsidRPr="00022EBF" w:rsidRDefault="00022EBF" w:rsidP="00022EBF">
            <w:pPr>
              <w:suppressAutoHyphens w:val="0"/>
              <w:spacing w:after="0" w:line="240" w:lineRule="auto"/>
              <w:jc w:val="center"/>
              <w:rPr>
                <w:rFonts w:ascii="Times New Roman" w:eastAsia="Times New Roman" w:hAnsi="Times New Roman" w:cs="Times New Roman"/>
                <w:b/>
                <w:bCs/>
                <w:color w:val="000000"/>
                <w:sz w:val="24"/>
                <w:szCs w:val="24"/>
                <w:lang w:val="en-US"/>
              </w:rPr>
            </w:pPr>
            <w:r w:rsidRPr="00022EBF">
              <w:rPr>
                <w:rFonts w:ascii="Times New Roman" w:eastAsia="Times New Roman" w:hAnsi="Times New Roman" w:cs="Times New Roman"/>
                <w:b/>
                <w:bCs/>
                <w:color w:val="000000"/>
                <w:sz w:val="24"/>
                <w:szCs w:val="24"/>
                <w:lang w:val="en-US"/>
              </w:rPr>
              <w:t>70%</w:t>
            </w:r>
          </w:p>
        </w:tc>
      </w:tr>
      <w:tr w:rsidR="00022EBF" w:rsidRPr="00022EBF" w14:paraId="04D4F86E" w14:textId="77777777" w:rsidTr="00022EBF">
        <w:trPr>
          <w:trHeight w:val="600"/>
        </w:trPr>
        <w:tc>
          <w:tcPr>
            <w:tcW w:w="9000" w:type="dxa"/>
            <w:gridSpan w:val="2"/>
            <w:tcBorders>
              <w:top w:val="single" w:sz="8" w:space="0" w:color="auto"/>
              <w:left w:val="nil"/>
              <w:bottom w:val="nil"/>
              <w:right w:val="nil"/>
            </w:tcBorders>
            <w:shd w:val="clear" w:color="auto" w:fill="auto"/>
            <w:vAlign w:val="center"/>
            <w:hideMark/>
          </w:tcPr>
          <w:p w14:paraId="696F3094" w14:textId="77777777" w:rsidR="00D326C1" w:rsidRDefault="00022EBF" w:rsidP="00D326C1">
            <w:pPr>
              <w:suppressAutoHyphens w:val="0"/>
              <w:spacing w:after="0" w:line="240" w:lineRule="auto"/>
              <w:jc w:val="center"/>
              <w:rPr>
                <w:rFonts w:ascii="Times New Roman" w:eastAsia="Times New Roman" w:hAnsi="Times New Roman" w:cs="Times New Roman"/>
                <w:color w:val="000000"/>
                <w:sz w:val="20"/>
                <w:szCs w:val="20"/>
              </w:rPr>
            </w:pPr>
            <w:r w:rsidRPr="00022EBF">
              <w:rPr>
                <w:rFonts w:ascii="Times New Roman" w:eastAsia="Times New Roman" w:hAnsi="Times New Roman" w:cs="Times New Roman"/>
                <w:b/>
                <w:bCs/>
                <w:color w:val="000000"/>
                <w:sz w:val="20"/>
                <w:szCs w:val="20"/>
              </w:rPr>
              <w:t>Fuente</w:t>
            </w:r>
            <w:r w:rsidRPr="00022EBF">
              <w:rPr>
                <w:rFonts w:ascii="Times New Roman" w:eastAsia="Times New Roman" w:hAnsi="Times New Roman" w:cs="Times New Roman"/>
                <w:color w:val="000000"/>
                <w:sz w:val="20"/>
                <w:szCs w:val="20"/>
              </w:rPr>
              <w:t xml:space="preserve">: elaboración propia con datos obtenidos de las ejecuciones del POA 2024 del </w:t>
            </w:r>
          </w:p>
          <w:p w14:paraId="7479EF0F" w14:textId="1BA6CF66" w:rsidR="00022EBF" w:rsidRPr="00D326C1" w:rsidRDefault="00022EBF" w:rsidP="00D326C1">
            <w:pPr>
              <w:suppressAutoHyphens w:val="0"/>
              <w:spacing w:after="0" w:line="240" w:lineRule="auto"/>
              <w:jc w:val="center"/>
              <w:rPr>
                <w:rFonts w:ascii="Times New Roman" w:eastAsia="Times New Roman" w:hAnsi="Times New Roman" w:cs="Times New Roman"/>
                <w:color w:val="000000"/>
                <w:sz w:val="20"/>
                <w:szCs w:val="20"/>
              </w:rPr>
            </w:pPr>
            <w:r w:rsidRPr="00022EBF">
              <w:rPr>
                <w:rFonts w:ascii="Times New Roman" w:eastAsia="Times New Roman" w:hAnsi="Times New Roman" w:cs="Times New Roman"/>
                <w:color w:val="000000"/>
                <w:sz w:val="20"/>
                <w:szCs w:val="20"/>
              </w:rPr>
              <w:t>Departamento de Tecnologías de la Información y Comunicación.</w:t>
            </w:r>
          </w:p>
        </w:tc>
      </w:tr>
    </w:tbl>
    <w:p w14:paraId="52A7516F" w14:textId="77777777" w:rsidR="00631C85" w:rsidRPr="00E40A0A" w:rsidRDefault="00631C85" w:rsidP="00631C85">
      <w:pPr>
        <w:rPr>
          <w:rFonts w:ascii="Times New Roman" w:hAnsi="Times New Roman" w:cs="Times New Roman"/>
          <w:sz w:val="24"/>
          <w:szCs w:val="24"/>
        </w:rPr>
      </w:pPr>
    </w:p>
    <w:p w14:paraId="77EBFBBE" w14:textId="77777777" w:rsidR="00631C85" w:rsidRPr="00E40A0A" w:rsidRDefault="00631C85" w:rsidP="00631C85">
      <w:pPr>
        <w:rPr>
          <w:rFonts w:ascii="Times New Roman" w:hAnsi="Times New Roman" w:cs="Times New Roman"/>
          <w:sz w:val="24"/>
          <w:szCs w:val="24"/>
        </w:rPr>
      </w:pPr>
    </w:p>
    <w:p w14:paraId="598A43EA" w14:textId="77777777" w:rsidR="009132DF" w:rsidRPr="00E40A0A" w:rsidRDefault="009132DF" w:rsidP="00631C85">
      <w:pPr>
        <w:rPr>
          <w:rFonts w:ascii="Times New Roman" w:hAnsi="Times New Roman" w:cs="Times New Roman"/>
          <w:sz w:val="24"/>
          <w:szCs w:val="24"/>
        </w:rPr>
      </w:pPr>
    </w:p>
    <w:p w14:paraId="788A5A27" w14:textId="77777777" w:rsidR="009132DF" w:rsidRPr="00E40A0A" w:rsidRDefault="009132DF" w:rsidP="00631C85">
      <w:pPr>
        <w:rPr>
          <w:rFonts w:ascii="Times New Roman" w:hAnsi="Times New Roman" w:cs="Times New Roman"/>
          <w:sz w:val="24"/>
          <w:szCs w:val="24"/>
        </w:rPr>
      </w:pPr>
    </w:p>
    <w:p w14:paraId="2BB474A8" w14:textId="77777777" w:rsidR="009132DF" w:rsidRPr="00E40A0A" w:rsidRDefault="009132DF" w:rsidP="00631C85">
      <w:pPr>
        <w:rPr>
          <w:rFonts w:ascii="Times New Roman" w:hAnsi="Times New Roman" w:cs="Times New Roman"/>
          <w:sz w:val="24"/>
          <w:szCs w:val="24"/>
        </w:rPr>
      </w:pPr>
    </w:p>
    <w:p w14:paraId="3232CA53" w14:textId="77777777" w:rsidR="009132DF" w:rsidRPr="00E40A0A" w:rsidRDefault="009132DF" w:rsidP="00631C85">
      <w:pPr>
        <w:rPr>
          <w:rFonts w:ascii="Times New Roman" w:hAnsi="Times New Roman" w:cs="Times New Roman"/>
          <w:sz w:val="24"/>
          <w:szCs w:val="24"/>
        </w:rPr>
      </w:pPr>
    </w:p>
    <w:p w14:paraId="514117B5" w14:textId="77777777" w:rsidR="009132DF" w:rsidRPr="00E40A0A" w:rsidRDefault="009132DF" w:rsidP="00631C85">
      <w:pPr>
        <w:rPr>
          <w:rFonts w:ascii="Times New Roman" w:hAnsi="Times New Roman" w:cs="Times New Roman"/>
          <w:sz w:val="24"/>
          <w:szCs w:val="24"/>
        </w:rPr>
      </w:pPr>
    </w:p>
    <w:p w14:paraId="6A19E3DF" w14:textId="77777777" w:rsidR="009132DF" w:rsidRPr="00E40A0A" w:rsidRDefault="009132DF" w:rsidP="00631C85">
      <w:pPr>
        <w:rPr>
          <w:rFonts w:ascii="Times New Roman" w:hAnsi="Times New Roman" w:cs="Times New Roman"/>
          <w:sz w:val="24"/>
          <w:szCs w:val="24"/>
        </w:rPr>
      </w:pPr>
    </w:p>
    <w:p w14:paraId="2587B79F" w14:textId="77777777" w:rsidR="009132DF" w:rsidRPr="00E40A0A" w:rsidRDefault="009132DF" w:rsidP="00631C85">
      <w:pPr>
        <w:rPr>
          <w:rFonts w:ascii="Times New Roman" w:hAnsi="Times New Roman" w:cs="Times New Roman"/>
          <w:sz w:val="24"/>
          <w:szCs w:val="24"/>
        </w:rPr>
      </w:pPr>
    </w:p>
    <w:p w14:paraId="19788885" w14:textId="77777777" w:rsidR="009132DF" w:rsidRDefault="009132DF" w:rsidP="00631C85">
      <w:pPr>
        <w:rPr>
          <w:rFonts w:ascii="Times New Roman" w:hAnsi="Times New Roman" w:cs="Times New Roman"/>
          <w:sz w:val="24"/>
          <w:szCs w:val="24"/>
        </w:rPr>
      </w:pPr>
    </w:p>
    <w:p w14:paraId="4047D00C" w14:textId="77777777" w:rsidR="00F63783" w:rsidRDefault="00F63783" w:rsidP="00631C85">
      <w:pPr>
        <w:rPr>
          <w:rFonts w:ascii="Times New Roman" w:hAnsi="Times New Roman" w:cs="Times New Roman"/>
          <w:sz w:val="24"/>
          <w:szCs w:val="24"/>
        </w:rPr>
      </w:pPr>
    </w:p>
    <w:p w14:paraId="467EF0E9" w14:textId="77777777" w:rsidR="00F63783" w:rsidRDefault="00F63783" w:rsidP="00631C85">
      <w:pPr>
        <w:rPr>
          <w:rFonts w:ascii="Times New Roman" w:hAnsi="Times New Roman" w:cs="Times New Roman"/>
          <w:sz w:val="24"/>
          <w:szCs w:val="24"/>
        </w:rPr>
      </w:pPr>
    </w:p>
    <w:p w14:paraId="327A9595" w14:textId="77777777" w:rsidR="00F63783" w:rsidRDefault="00F63783" w:rsidP="00631C85">
      <w:pPr>
        <w:rPr>
          <w:rFonts w:ascii="Times New Roman" w:hAnsi="Times New Roman" w:cs="Times New Roman"/>
          <w:sz w:val="24"/>
          <w:szCs w:val="24"/>
        </w:rPr>
      </w:pPr>
    </w:p>
    <w:p w14:paraId="7CF890FC" w14:textId="77777777" w:rsidR="00F63783" w:rsidRDefault="00F63783" w:rsidP="00631C85">
      <w:pPr>
        <w:rPr>
          <w:rFonts w:ascii="Times New Roman" w:hAnsi="Times New Roman" w:cs="Times New Roman"/>
          <w:sz w:val="24"/>
          <w:szCs w:val="24"/>
        </w:rPr>
      </w:pPr>
    </w:p>
    <w:p w14:paraId="18FF67BD" w14:textId="77777777" w:rsidR="00F63783" w:rsidRDefault="00F63783" w:rsidP="00631C85">
      <w:pPr>
        <w:rPr>
          <w:rFonts w:ascii="Times New Roman" w:hAnsi="Times New Roman" w:cs="Times New Roman"/>
          <w:sz w:val="24"/>
          <w:szCs w:val="24"/>
        </w:rPr>
      </w:pPr>
    </w:p>
    <w:p w14:paraId="3325A1DC" w14:textId="77777777" w:rsidR="00DB7C02" w:rsidRPr="00E40A0A" w:rsidRDefault="00DB7C02" w:rsidP="00DB7C02">
      <w:pPr>
        <w:rPr>
          <w:rFonts w:ascii="Times New Roman" w:hAnsi="Times New Roman" w:cs="Times New Roman"/>
          <w:sz w:val="24"/>
          <w:szCs w:val="24"/>
        </w:rPr>
      </w:pPr>
    </w:p>
    <w:p w14:paraId="6BD8828A" w14:textId="7D0B0F9D" w:rsidR="00BD1C1E" w:rsidRPr="00E40A0A" w:rsidRDefault="007C3227" w:rsidP="00BD1C1E">
      <w:pPr>
        <w:pStyle w:val="Ttulo11"/>
        <w:numPr>
          <w:ilvl w:val="0"/>
          <w:numId w:val="20"/>
        </w:numPr>
        <w:spacing w:line="360" w:lineRule="auto"/>
        <w:rPr>
          <w:rFonts w:cs="Times New Roman"/>
          <w:sz w:val="24"/>
          <w:szCs w:val="24"/>
        </w:rPr>
      </w:pPr>
      <w:bookmarkStart w:id="61" w:name="_Toc108528681"/>
      <w:bookmarkStart w:id="62" w:name="_Toc88573201"/>
      <w:bookmarkStart w:id="63" w:name="_Toc189559466"/>
      <w:r w:rsidRPr="00E40A0A">
        <w:rPr>
          <w:rFonts w:cs="Times New Roman"/>
          <w:sz w:val="24"/>
          <w:szCs w:val="24"/>
        </w:rPr>
        <w:lastRenderedPageBreak/>
        <w:t>Conclusi</w:t>
      </w:r>
      <w:bookmarkEnd w:id="61"/>
      <w:bookmarkEnd w:id="62"/>
      <w:r w:rsidRPr="00E40A0A">
        <w:rPr>
          <w:rFonts w:cs="Times New Roman"/>
          <w:sz w:val="24"/>
          <w:szCs w:val="24"/>
        </w:rPr>
        <w:t>ones y recomendaciones generales</w:t>
      </w:r>
      <w:bookmarkEnd w:id="63"/>
    </w:p>
    <w:p w14:paraId="50560148" w14:textId="241EC88F" w:rsidR="00BD1C1E" w:rsidRPr="00E40A0A" w:rsidRDefault="00BD1C1E" w:rsidP="00BD1C1E">
      <w:pPr>
        <w:tabs>
          <w:tab w:val="left" w:pos="4365"/>
        </w:tabs>
        <w:spacing w:before="240" w:line="360" w:lineRule="auto"/>
        <w:rPr>
          <w:rFonts w:ascii="Times New Roman" w:eastAsiaTheme="minorHAnsi" w:hAnsi="Times New Roman" w:cs="Times New Roman"/>
          <w:color w:val="000000"/>
          <w:kern w:val="2"/>
          <w:sz w:val="24"/>
          <w:szCs w:val="24"/>
          <w:lang w:eastAsia="es-ES"/>
        </w:rPr>
      </w:pPr>
      <w:r w:rsidRPr="00E40A0A">
        <w:rPr>
          <w:rFonts w:ascii="Times New Roman" w:eastAsiaTheme="minorHAnsi" w:hAnsi="Times New Roman" w:cs="Times New Roman"/>
          <w:color w:val="000000"/>
          <w:kern w:val="2"/>
          <w:sz w:val="24"/>
          <w:szCs w:val="24"/>
          <w:lang w:eastAsia="es-ES"/>
        </w:rPr>
        <w:t>El propósito primordial del Informe de Seguimiento y Monitoreo del Plan Operativo Anual 202</w:t>
      </w:r>
      <w:r w:rsidR="00022EBF">
        <w:rPr>
          <w:rFonts w:ascii="Times New Roman" w:eastAsiaTheme="minorHAnsi" w:hAnsi="Times New Roman" w:cs="Times New Roman"/>
          <w:color w:val="000000"/>
          <w:kern w:val="2"/>
          <w:sz w:val="24"/>
          <w:szCs w:val="24"/>
          <w:lang w:eastAsia="es-ES"/>
        </w:rPr>
        <w:t>4</w:t>
      </w:r>
      <w:r w:rsidRPr="00E40A0A">
        <w:rPr>
          <w:rFonts w:ascii="Times New Roman" w:eastAsiaTheme="minorHAnsi" w:hAnsi="Times New Roman" w:cs="Times New Roman"/>
          <w:color w:val="000000"/>
          <w:kern w:val="2"/>
          <w:sz w:val="24"/>
          <w:szCs w:val="24"/>
          <w:lang w:eastAsia="es-ES"/>
        </w:rPr>
        <w:t xml:space="preserve"> es presentar el nivel de cumplimiento de las metas planificadas por las diversas áreas que conforman la institución a lo largo del año. </w:t>
      </w:r>
    </w:p>
    <w:p w14:paraId="457B911A" w14:textId="71C1E22E" w:rsidR="00BD1C1E" w:rsidRPr="00E40A0A" w:rsidRDefault="00BD1C1E" w:rsidP="00BD1C1E">
      <w:pPr>
        <w:tabs>
          <w:tab w:val="left" w:pos="4365"/>
        </w:tabs>
        <w:spacing w:before="240" w:line="360" w:lineRule="auto"/>
        <w:rPr>
          <w:rFonts w:ascii="Times New Roman" w:eastAsiaTheme="minorHAnsi" w:hAnsi="Times New Roman" w:cs="Times New Roman"/>
          <w:color w:val="000000"/>
          <w:kern w:val="2"/>
          <w:sz w:val="24"/>
          <w:szCs w:val="24"/>
          <w:lang w:eastAsia="es-ES"/>
        </w:rPr>
      </w:pPr>
      <w:r w:rsidRPr="00E40A0A">
        <w:rPr>
          <w:rFonts w:ascii="Times New Roman" w:eastAsiaTheme="minorHAnsi" w:hAnsi="Times New Roman" w:cs="Times New Roman"/>
          <w:color w:val="000000"/>
          <w:kern w:val="2"/>
          <w:sz w:val="24"/>
          <w:szCs w:val="24"/>
          <w:lang w:eastAsia="es-ES"/>
        </w:rPr>
        <w:t xml:space="preserve">En cuanto al desempeño institucional del Plan Operativo Anual del INESPRE, es relevante destacar que se logró un promedio de cumplimiento del </w:t>
      </w:r>
      <w:r w:rsidR="00022EBF">
        <w:rPr>
          <w:rFonts w:ascii="Times New Roman" w:eastAsiaTheme="minorHAnsi" w:hAnsi="Times New Roman" w:cs="Times New Roman"/>
          <w:b/>
          <w:bCs/>
          <w:color w:val="000000"/>
          <w:kern w:val="2"/>
          <w:sz w:val="24"/>
          <w:szCs w:val="24"/>
          <w:lang w:eastAsia="es-ES"/>
        </w:rPr>
        <w:t>8</w:t>
      </w:r>
      <w:r w:rsidR="00791E17">
        <w:rPr>
          <w:rFonts w:ascii="Times New Roman" w:eastAsiaTheme="minorHAnsi" w:hAnsi="Times New Roman" w:cs="Times New Roman"/>
          <w:b/>
          <w:bCs/>
          <w:color w:val="000000"/>
          <w:kern w:val="2"/>
          <w:sz w:val="24"/>
          <w:szCs w:val="24"/>
          <w:lang w:eastAsia="es-ES"/>
        </w:rPr>
        <w:t>9</w:t>
      </w:r>
      <w:r w:rsidRPr="00E40A0A">
        <w:rPr>
          <w:rFonts w:ascii="Times New Roman" w:eastAsiaTheme="minorHAnsi" w:hAnsi="Times New Roman" w:cs="Times New Roman"/>
          <w:b/>
          <w:bCs/>
          <w:color w:val="000000"/>
          <w:kern w:val="2"/>
          <w:sz w:val="24"/>
          <w:szCs w:val="24"/>
          <w:lang w:eastAsia="es-ES"/>
        </w:rPr>
        <w:t>%</w:t>
      </w:r>
      <w:r w:rsidRPr="00E40A0A">
        <w:rPr>
          <w:rFonts w:ascii="Times New Roman" w:eastAsiaTheme="minorHAnsi" w:hAnsi="Times New Roman" w:cs="Times New Roman"/>
          <w:color w:val="000000"/>
          <w:kern w:val="2"/>
          <w:sz w:val="24"/>
          <w:szCs w:val="24"/>
          <w:lang w:eastAsia="es-ES"/>
        </w:rPr>
        <w:t xml:space="preserve">. Este éxito se debe </w:t>
      </w:r>
      <w:r w:rsidR="008A7427" w:rsidRPr="00E40A0A">
        <w:rPr>
          <w:rFonts w:ascii="Times New Roman" w:eastAsiaTheme="minorHAnsi" w:hAnsi="Times New Roman" w:cs="Times New Roman"/>
          <w:color w:val="000000"/>
          <w:kern w:val="2"/>
          <w:sz w:val="24"/>
          <w:szCs w:val="24"/>
          <w:lang w:eastAsia="es-ES"/>
        </w:rPr>
        <w:t>al trabajo, la dedicación y el enfoque de todas las áreas en el logro de las metas institucionales.</w:t>
      </w:r>
    </w:p>
    <w:p w14:paraId="65482ACA" w14:textId="43ECEC0B" w:rsidR="00BD1C1E" w:rsidRPr="00E40A0A" w:rsidRDefault="00BD1C1E" w:rsidP="00BD1C1E">
      <w:pPr>
        <w:tabs>
          <w:tab w:val="left" w:pos="4365"/>
        </w:tabs>
        <w:spacing w:before="240" w:line="360" w:lineRule="auto"/>
        <w:rPr>
          <w:rFonts w:ascii="Times New Roman" w:eastAsiaTheme="minorHAnsi" w:hAnsi="Times New Roman" w:cs="Times New Roman"/>
          <w:color w:val="000000"/>
          <w:kern w:val="2"/>
          <w:sz w:val="24"/>
          <w:szCs w:val="24"/>
          <w:lang w:eastAsia="es-ES"/>
        </w:rPr>
      </w:pPr>
      <w:r w:rsidRPr="00E40A0A">
        <w:rPr>
          <w:rFonts w:ascii="Times New Roman" w:eastAsiaTheme="minorHAnsi" w:hAnsi="Times New Roman" w:cs="Times New Roman"/>
          <w:color w:val="000000"/>
          <w:kern w:val="2"/>
          <w:sz w:val="24"/>
          <w:szCs w:val="24"/>
          <w:lang w:eastAsia="es-ES"/>
        </w:rPr>
        <w:t>Cabe señalar que, algunas acciones se vieron limitadas durante el año, resultando en un cumplimiento por debajo de las expectativas. En ciertos casos, esto se atribuyó a tareas que no estaban directamente bajo el control de la institución, generando complicaciones externas</w:t>
      </w:r>
      <w:r w:rsidR="008A7427" w:rsidRPr="00E40A0A">
        <w:rPr>
          <w:rFonts w:ascii="Times New Roman" w:eastAsiaTheme="minorHAnsi" w:hAnsi="Times New Roman" w:cs="Times New Roman"/>
          <w:color w:val="000000"/>
          <w:kern w:val="2"/>
          <w:sz w:val="24"/>
          <w:szCs w:val="24"/>
          <w:lang w:eastAsia="es-ES"/>
        </w:rPr>
        <w:t xml:space="preserve"> </w:t>
      </w:r>
      <w:r w:rsidRPr="00E40A0A">
        <w:rPr>
          <w:rFonts w:ascii="Times New Roman" w:eastAsiaTheme="minorHAnsi" w:hAnsi="Times New Roman" w:cs="Times New Roman"/>
          <w:color w:val="000000"/>
          <w:kern w:val="2"/>
          <w:sz w:val="24"/>
          <w:szCs w:val="24"/>
          <w:lang w:eastAsia="es-ES"/>
        </w:rPr>
        <w:t>y</w:t>
      </w:r>
      <w:r w:rsidR="008A7427" w:rsidRPr="00E40A0A">
        <w:rPr>
          <w:rFonts w:ascii="Times New Roman" w:eastAsiaTheme="minorHAnsi" w:hAnsi="Times New Roman" w:cs="Times New Roman"/>
          <w:color w:val="000000"/>
          <w:kern w:val="2"/>
          <w:sz w:val="24"/>
          <w:szCs w:val="24"/>
          <w:lang w:eastAsia="es-ES"/>
        </w:rPr>
        <w:t xml:space="preserve"> </w:t>
      </w:r>
      <w:r w:rsidRPr="00E40A0A">
        <w:rPr>
          <w:rFonts w:ascii="Times New Roman" w:eastAsiaTheme="minorHAnsi" w:hAnsi="Times New Roman" w:cs="Times New Roman"/>
          <w:color w:val="000000"/>
          <w:kern w:val="2"/>
          <w:sz w:val="24"/>
          <w:szCs w:val="24"/>
          <w:lang w:eastAsia="es-ES"/>
        </w:rPr>
        <w:t>en ocasiones, situaciones relacionadas con la agenda o disponibilidad de otros participantes que afectaron su ejecución exitosa.</w:t>
      </w:r>
      <w:r w:rsidR="00D326C1">
        <w:rPr>
          <w:rFonts w:ascii="Times New Roman" w:eastAsiaTheme="minorHAnsi" w:hAnsi="Times New Roman" w:cs="Times New Roman"/>
          <w:color w:val="000000"/>
          <w:kern w:val="2"/>
          <w:sz w:val="24"/>
          <w:szCs w:val="24"/>
          <w:lang w:eastAsia="es-ES"/>
        </w:rPr>
        <w:t xml:space="preserve"> Además, algunas actividades se vieron afectadas por la necesidad de recursos para ser llevadas a cabo, lo que culminó en el desplazamiento de acciones para priorizar campos puntuales y cubrir con la demanda de la ciudadanía de la manera más eficiente posible. </w:t>
      </w:r>
    </w:p>
    <w:p w14:paraId="080C5F72" w14:textId="6DCDFC7C" w:rsidR="00BD1C1E" w:rsidRPr="00E40A0A" w:rsidRDefault="00BD1C1E" w:rsidP="00BD1C1E">
      <w:pPr>
        <w:tabs>
          <w:tab w:val="left" w:pos="4365"/>
        </w:tabs>
        <w:spacing w:before="240" w:line="360" w:lineRule="auto"/>
        <w:rPr>
          <w:rFonts w:ascii="Times New Roman" w:eastAsiaTheme="minorHAnsi" w:hAnsi="Times New Roman" w:cs="Times New Roman"/>
          <w:color w:val="000000"/>
          <w:kern w:val="2"/>
          <w:sz w:val="24"/>
          <w:szCs w:val="24"/>
          <w:lang w:eastAsia="es-ES"/>
        </w:rPr>
      </w:pPr>
      <w:r w:rsidRPr="00E40A0A">
        <w:rPr>
          <w:rFonts w:ascii="Times New Roman" w:eastAsiaTheme="minorHAnsi" w:hAnsi="Times New Roman" w:cs="Times New Roman"/>
          <w:color w:val="000000"/>
          <w:kern w:val="2"/>
          <w:sz w:val="24"/>
          <w:szCs w:val="24"/>
          <w:lang w:eastAsia="es-ES"/>
        </w:rPr>
        <w:t xml:space="preserve">Con el fin de mejorar esta situación, se sugiere realizar ajustes necesarios en los objetivos afectados por procesos dependientes de instituciones y organismos externos. Esto permitiría a la institución completar sus acciones y resolver cualquier inconveniente o incumplimiento derivado de situaciones ajenas o externas. </w:t>
      </w:r>
      <w:r w:rsidR="00D326C1" w:rsidRPr="00E40A0A">
        <w:rPr>
          <w:rFonts w:ascii="Times New Roman" w:eastAsiaTheme="minorHAnsi" w:hAnsi="Times New Roman" w:cs="Times New Roman"/>
          <w:color w:val="000000"/>
          <w:kern w:val="2"/>
          <w:sz w:val="24"/>
          <w:szCs w:val="24"/>
          <w:lang w:eastAsia="es-ES"/>
        </w:rPr>
        <w:t>Al mismo tiempo</w:t>
      </w:r>
      <w:r w:rsidRPr="00E40A0A">
        <w:rPr>
          <w:rFonts w:ascii="Times New Roman" w:eastAsiaTheme="minorHAnsi" w:hAnsi="Times New Roman" w:cs="Times New Roman"/>
          <w:color w:val="000000"/>
          <w:kern w:val="2"/>
          <w:sz w:val="24"/>
          <w:szCs w:val="24"/>
          <w:lang w:eastAsia="es-ES"/>
        </w:rPr>
        <w:t>, es crucial llevar a cabo verificaciones periódicas de las metas para mantenerse informados sobre las actividades programadas y lograr un cumplimiento óptimo. Se insta a realizar revisiones en caso de que surjan brechas para identificar sus causas y aplicar medidas correctivas</w:t>
      </w:r>
      <w:r w:rsidR="00D326C1">
        <w:rPr>
          <w:rFonts w:ascii="Times New Roman" w:eastAsiaTheme="minorHAnsi" w:hAnsi="Times New Roman" w:cs="Times New Roman"/>
          <w:color w:val="000000"/>
          <w:kern w:val="2"/>
          <w:sz w:val="24"/>
          <w:szCs w:val="24"/>
          <w:lang w:eastAsia="es-ES"/>
        </w:rPr>
        <w:t>, y a su vez, se</w:t>
      </w:r>
      <w:r w:rsidR="00D326C1" w:rsidRPr="00D326C1">
        <w:rPr>
          <w:rFonts w:ascii="Times New Roman" w:eastAsiaTheme="minorHAnsi" w:hAnsi="Times New Roman" w:cs="Times New Roman"/>
          <w:color w:val="000000"/>
          <w:kern w:val="2"/>
          <w:sz w:val="24"/>
          <w:szCs w:val="24"/>
          <w:lang w:eastAsia="es-ES"/>
        </w:rPr>
        <w:t xml:space="preserve"> recomienda mantener el enfoque en las actividades que reflejan la esencia y misión de la institución, gestionando y priorizando aquellas acciones que generen un impacto positivo en beneficio de la población. Asimismo, es fundamental cumplir con las expectativas del público dominicano, optimizar los recursos y mejorar los mecanismos de distribución </w:t>
      </w:r>
      <w:r w:rsidR="00D326C1">
        <w:rPr>
          <w:rFonts w:ascii="Times New Roman" w:eastAsiaTheme="minorHAnsi" w:hAnsi="Times New Roman" w:cs="Times New Roman"/>
          <w:color w:val="000000"/>
          <w:kern w:val="2"/>
          <w:sz w:val="24"/>
          <w:szCs w:val="24"/>
          <w:lang w:eastAsia="es-ES"/>
        </w:rPr>
        <w:t xml:space="preserve">de estos </w:t>
      </w:r>
      <w:r w:rsidR="00D326C1" w:rsidRPr="00D326C1">
        <w:rPr>
          <w:rFonts w:ascii="Times New Roman" w:eastAsiaTheme="minorHAnsi" w:hAnsi="Times New Roman" w:cs="Times New Roman"/>
          <w:color w:val="000000"/>
          <w:kern w:val="2"/>
          <w:sz w:val="24"/>
          <w:szCs w:val="24"/>
          <w:lang w:eastAsia="es-ES"/>
        </w:rPr>
        <w:t>para garantizar resultados efectivos y sostenibles.</w:t>
      </w:r>
    </w:p>
    <w:p w14:paraId="112F1C56" w14:textId="125C0C92" w:rsidR="0001452D" w:rsidRPr="00D326C1" w:rsidRDefault="00BD1C1E" w:rsidP="00D326C1">
      <w:pPr>
        <w:tabs>
          <w:tab w:val="left" w:pos="4365"/>
        </w:tabs>
        <w:spacing w:before="240" w:line="360" w:lineRule="auto"/>
        <w:rPr>
          <w:rFonts w:ascii="Times New Roman" w:eastAsiaTheme="minorHAnsi" w:hAnsi="Times New Roman" w:cs="Times New Roman"/>
          <w:color w:val="000000"/>
          <w:kern w:val="2"/>
          <w:sz w:val="24"/>
          <w:szCs w:val="24"/>
          <w:lang w:eastAsia="es-ES"/>
        </w:rPr>
      </w:pPr>
      <w:r w:rsidRPr="00E40A0A">
        <w:rPr>
          <w:rFonts w:ascii="Times New Roman" w:eastAsiaTheme="minorHAnsi" w:hAnsi="Times New Roman" w:cs="Times New Roman"/>
          <w:color w:val="000000"/>
          <w:kern w:val="2"/>
          <w:sz w:val="24"/>
          <w:szCs w:val="24"/>
          <w:lang w:eastAsia="es-ES"/>
        </w:rPr>
        <w:t>En resumen, es esencial que las áreas analicen estos porcentajes y consideren el historial al cumplir sus metas dentro de los plazos establecidos. Esto permitirá aumentar el promedio de ejecución de los objetivos en la formulación de los planes para los años siguientes, manteniendo un rango de cumplimiento entre el 80% y el 100% en los objetivos institucionales.</w:t>
      </w:r>
    </w:p>
    <w:p w14:paraId="17D143A1" w14:textId="77777777" w:rsidR="003F6F24" w:rsidRPr="00E40A0A" w:rsidRDefault="007C3227" w:rsidP="00C86FC9">
      <w:pPr>
        <w:pStyle w:val="Ttulo11"/>
        <w:numPr>
          <w:ilvl w:val="0"/>
          <w:numId w:val="20"/>
        </w:numPr>
        <w:spacing w:before="0" w:line="360" w:lineRule="auto"/>
        <w:rPr>
          <w:rFonts w:cs="Times New Roman"/>
          <w:sz w:val="24"/>
          <w:szCs w:val="24"/>
        </w:rPr>
      </w:pPr>
      <w:bookmarkStart w:id="64" w:name="_Toc189559467"/>
      <w:r w:rsidRPr="00E40A0A">
        <w:rPr>
          <w:rFonts w:cs="Times New Roman"/>
          <w:sz w:val="24"/>
          <w:szCs w:val="24"/>
        </w:rPr>
        <w:lastRenderedPageBreak/>
        <w:t>Anexos</w:t>
      </w:r>
      <w:bookmarkEnd w:id="64"/>
    </w:p>
    <w:p w14:paraId="521C306F" w14:textId="29667A73" w:rsidR="003F6F24" w:rsidRPr="00DB4447" w:rsidRDefault="007C3227" w:rsidP="0080041D">
      <w:pPr>
        <w:spacing w:before="320" w:after="40" w:line="360" w:lineRule="auto"/>
        <w:rPr>
          <w:rFonts w:ascii="Times New Roman" w:hAnsi="Times New Roman" w:cs="Times New Roman"/>
          <w:sz w:val="24"/>
          <w:szCs w:val="24"/>
        </w:rPr>
      </w:pPr>
      <w:r w:rsidRPr="00E40A0A">
        <w:rPr>
          <w:rFonts w:ascii="Times New Roman" w:hAnsi="Times New Roman" w:cs="Times New Roman"/>
          <w:sz w:val="24"/>
          <w:szCs w:val="24"/>
        </w:rPr>
        <w:t xml:space="preserve">A continuación, se muestran las </w:t>
      </w:r>
      <w:r w:rsidRPr="00E40A0A">
        <w:rPr>
          <w:rFonts w:ascii="Times New Roman" w:hAnsi="Times New Roman" w:cs="Times New Roman"/>
          <w:b/>
          <w:sz w:val="24"/>
          <w:szCs w:val="24"/>
        </w:rPr>
        <w:t>matrices de ejecución del POA 202</w:t>
      </w:r>
      <w:r w:rsidR="00022EBF">
        <w:rPr>
          <w:rFonts w:ascii="Times New Roman" w:hAnsi="Times New Roman" w:cs="Times New Roman"/>
          <w:b/>
          <w:sz w:val="24"/>
          <w:szCs w:val="24"/>
        </w:rPr>
        <w:t>4</w:t>
      </w:r>
      <w:r w:rsidRPr="00E40A0A">
        <w:rPr>
          <w:rFonts w:ascii="Times New Roman" w:hAnsi="Times New Roman" w:cs="Times New Roman"/>
          <w:sz w:val="24"/>
          <w:szCs w:val="24"/>
        </w:rPr>
        <w:t xml:space="preserve"> según área:</w:t>
      </w:r>
    </w:p>
    <w:sectPr w:rsidR="003F6F24" w:rsidRPr="00DB4447" w:rsidSect="007E6E5C">
      <w:headerReference w:type="default" r:id="rId11"/>
      <w:footerReference w:type="even" r:id="rId12"/>
      <w:footerReference w:type="default" r:id="rId13"/>
      <w:pgSz w:w="11906" w:h="16838"/>
      <w:pgMar w:top="1440" w:right="1440" w:bottom="1440" w:left="1440" w:header="578" w:footer="431" w:gutter="0"/>
      <w:pgNumType w:start="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37926" w14:textId="77777777" w:rsidR="007E6E5C" w:rsidRPr="00E40A0A" w:rsidRDefault="007E6E5C" w:rsidP="003F6F24">
      <w:pPr>
        <w:spacing w:after="0" w:line="240" w:lineRule="auto"/>
      </w:pPr>
      <w:r w:rsidRPr="00E40A0A">
        <w:separator/>
      </w:r>
    </w:p>
  </w:endnote>
  <w:endnote w:type="continuationSeparator" w:id="0">
    <w:p w14:paraId="1FC7C65F" w14:textId="77777777" w:rsidR="007E6E5C" w:rsidRPr="00E40A0A" w:rsidRDefault="007E6E5C" w:rsidP="003F6F24">
      <w:pPr>
        <w:spacing w:after="0" w:line="240" w:lineRule="auto"/>
      </w:pPr>
      <w:r w:rsidRPr="00E40A0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2E3D" w14:textId="77777777" w:rsidR="0062512F" w:rsidRPr="00E40A0A" w:rsidRDefault="0062512F">
    <w:pPr>
      <w:jc w:val="right"/>
    </w:pPr>
  </w:p>
  <w:p w14:paraId="0A82BE58" w14:textId="77777777" w:rsidR="0062512F" w:rsidRPr="00E40A0A" w:rsidRDefault="0062512F">
    <w:pPr>
      <w:jc w:val="right"/>
    </w:pPr>
    <w:r w:rsidRPr="00E40A0A">
      <w:rPr>
        <w:lang w:bidi="es-ES"/>
      </w:rPr>
      <w:fldChar w:fldCharType="begin"/>
    </w:r>
    <w:r w:rsidRPr="00E40A0A">
      <w:rPr>
        <w:lang w:bidi="es-ES"/>
      </w:rPr>
      <w:instrText xml:space="preserve"> PAGE </w:instrText>
    </w:r>
    <w:r w:rsidRPr="00E40A0A">
      <w:rPr>
        <w:lang w:bidi="es-ES"/>
      </w:rPr>
      <w:fldChar w:fldCharType="separate"/>
    </w:r>
    <w:r w:rsidRPr="00E40A0A">
      <w:rPr>
        <w:lang w:bidi="es-ES"/>
      </w:rPr>
      <w:t>0</w:t>
    </w:r>
    <w:r w:rsidRPr="00E40A0A">
      <w:rPr>
        <w:lang w:bidi="es-ES"/>
      </w:rPr>
      <w:fldChar w:fldCharType="end"/>
    </w:r>
    <w:r w:rsidRPr="00E40A0A">
      <w:rPr>
        <w:rFonts w:ascii="Wingdings 2" w:eastAsia="Wingdings 2" w:hAnsi="Wingdings 2" w:cs="Wingdings 2"/>
        <w:color w:val="9BBB59" w:themeColor="accent3"/>
        <w:lang w:bidi="es-ES"/>
      </w:rPr>
      <w:t></w:t>
    </w:r>
  </w:p>
  <w:p w14:paraId="54CCE3E6" w14:textId="77777777" w:rsidR="0062512F" w:rsidRPr="00E40A0A" w:rsidRDefault="006251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4630565"/>
      <w:docPartObj>
        <w:docPartGallery w:val="Page Numbers (Bottom of Page)"/>
        <w:docPartUnique/>
      </w:docPartObj>
    </w:sdtPr>
    <w:sdtEndPr>
      <w:rPr>
        <w:rFonts w:ascii="Times New Roman" w:hAnsi="Times New Roman" w:cs="Times New Roman"/>
        <w:sz w:val="24"/>
        <w:szCs w:val="24"/>
      </w:rPr>
    </w:sdtEndPr>
    <w:sdtContent>
      <w:p w14:paraId="75E69EF8" w14:textId="77777777" w:rsidR="00742BF7" w:rsidRPr="00E40A0A" w:rsidRDefault="00742BF7">
        <w:pPr>
          <w:pStyle w:val="Piedepgina1"/>
          <w:rPr>
            <w:rFonts w:ascii="Times New Roman" w:hAnsi="Times New Roman" w:cs="Times New Roman"/>
            <w:sz w:val="24"/>
            <w:szCs w:val="24"/>
          </w:rPr>
        </w:pPr>
      </w:p>
      <w:p w14:paraId="38C46579" w14:textId="1B61116F" w:rsidR="0062512F" w:rsidRPr="00E40A0A" w:rsidRDefault="002600C5">
        <w:pPr>
          <w:pStyle w:val="Piedepgina1"/>
          <w:rPr>
            <w:rFonts w:ascii="Times New Roman" w:hAnsi="Times New Roman" w:cs="Times New Roman"/>
            <w:color w:val="4F81BD" w:themeColor="accent1"/>
            <w:sz w:val="24"/>
            <w:szCs w:val="24"/>
          </w:rPr>
        </w:pPr>
        <w:r w:rsidRPr="00E40A0A">
          <w:rPr>
            <w:rFonts w:ascii="Times New Roman" w:hAnsi="Times New Roman" w:cs="Times New Roman"/>
            <w:sz w:val="24"/>
            <w:szCs w:val="24"/>
          </w:rPr>
          <w:fldChar w:fldCharType="begin"/>
        </w:r>
        <w:r w:rsidRPr="00E40A0A">
          <w:rPr>
            <w:rFonts w:ascii="Times New Roman" w:hAnsi="Times New Roman" w:cs="Times New Roman"/>
            <w:sz w:val="24"/>
            <w:szCs w:val="24"/>
          </w:rPr>
          <w:instrText xml:space="preserve"> PAGE </w:instrText>
        </w:r>
        <w:r w:rsidRPr="00E40A0A">
          <w:rPr>
            <w:rFonts w:ascii="Times New Roman" w:hAnsi="Times New Roman" w:cs="Times New Roman"/>
            <w:sz w:val="24"/>
            <w:szCs w:val="24"/>
          </w:rPr>
          <w:fldChar w:fldCharType="separate"/>
        </w:r>
        <w:r w:rsidR="003F70E8" w:rsidRPr="00E40A0A">
          <w:rPr>
            <w:rFonts w:ascii="Times New Roman" w:hAnsi="Times New Roman" w:cs="Times New Roman"/>
            <w:sz w:val="24"/>
            <w:szCs w:val="24"/>
          </w:rPr>
          <w:t>15</w:t>
        </w:r>
        <w:r w:rsidRPr="00E40A0A">
          <w:rPr>
            <w:rFonts w:ascii="Times New Roman" w:hAnsi="Times New Roman" w:cs="Times New Roman"/>
            <w:sz w:val="24"/>
            <w:szCs w:val="24"/>
          </w:rPr>
          <w:fldChar w:fldCharType="end"/>
        </w:r>
      </w:p>
    </w:sdtContent>
  </w:sdt>
  <w:p w14:paraId="6175ABD2" w14:textId="77777777" w:rsidR="0062512F" w:rsidRPr="00E40A0A" w:rsidRDefault="006251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1962C" w14:textId="77777777" w:rsidR="007E6E5C" w:rsidRPr="00E40A0A" w:rsidRDefault="007E6E5C" w:rsidP="003F6F24">
      <w:pPr>
        <w:spacing w:after="0" w:line="240" w:lineRule="auto"/>
      </w:pPr>
      <w:r w:rsidRPr="00E40A0A">
        <w:separator/>
      </w:r>
    </w:p>
  </w:footnote>
  <w:footnote w:type="continuationSeparator" w:id="0">
    <w:p w14:paraId="57010B3B" w14:textId="77777777" w:rsidR="007E6E5C" w:rsidRPr="00E40A0A" w:rsidRDefault="007E6E5C" w:rsidP="003F6F24">
      <w:pPr>
        <w:spacing w:after="0" w:line="240" w:lineRule="auto"/>
      </w:pPr>
      <w:r w:rsidRPr="00E40A0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E949" w14:textId="6965AA50" w:rsidR="0062512F" w:rsidRPr="00E40A0A" w:rsidRDefault="008A6D30">
    <w:pPr>
      <w:pStyle w:val="Encabezado1"/>
    </w:pPr>
    <w:r w:rsidRPr="00E40A0A">
      <w:rPr>
        <w:noProof/>
      </w:rPr>
      <mc:AlternateContent>
        <mc:Choice Requires="wps">
          <w:drawing>
            <wp:anchor distT="0" distB="0" distL="114300" distR="114300" simplePos="0" relativeHeight="251657216" behindDoc="0" locked="0" layoutInCell="1" allowOverlap="1" wp14:anchorId="53418572" wp14:editId="069DA8E9">
              <wp:simplePos x="0" y="0"/>
              <wp:positionH relativeFrom="column">
                <wp:posOffset>0</wp:posOffset>
              </wp:positionH>
              <wp:positionV relativeFrom="paragraph">
                <wp:posOffset>0</wp:posOffset>
              </wp:positionV>
              <wp:extent cx="635000" cy="635000"/>
              <wp:effectExtent l="9525" t="9525" r="12700" b="12700"/>
              <wp:wrapNone/>
              <wp:docPr id="1867606131"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a:moveTo>
                              <a:pt x="0" y="0"/>
                            </a:moveTo>
                            <a:lnTo>
                              <a:pt x="21600" y="0"/>
                            </a:lnTo>
                            <a:lnTo>
                              <a:pt x="21600" y="21600"/>
                            </a:lnTo>
                            <a:lnTo>
                              <a:pt x="0" y="216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0E57A" id="AutoShape 2"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" path="m,l21600,r,21600l,21600,,xe">
              <v:stroke joinstyle="miter"/>
              <v:path o:connecttype="custom" o:connectlocs="635000,317500;317500,635000;0,317500;317500,0" o:connectangles="0,90,180,270" textboxrect="0,0,21600,21600"/>
              <o:lock v:ext="edit" selection="t"/>
            </v:shape>
          </w:pict>
        </mc:Fallback>
      </mc:AlternateContent>
    </w:r>
    <w:r w:rsidRPr="00E40A0A">
      <w:rPr>
        <w:noProof/>
      </w:rPr>
      <mc:AlternateContent>
        <mc:Choice Requires="wps">
          <w:drawing>
            <wp:anchor distT="0" distB="0" distL="114300" distR="114300" simplePos="0" relativeHeight="251658240" behindDoc="0" locked="0" layoutInCell="0" allowOverlap="1" wp14:anchorId="53418572" wp14:editId="0AF69E93">
              <wp:simplePos x="0" y="0"/>
              <wp:positionH relativeFrom="column">
                <wp:posOffset>-1238250</wp:posOffset>
              </wp:positionH>
              <wp:positionV relativeFrom="paragraph">
                <wp:posOffset>313055</wp:posOffset>
              </wp:positionV>
              <wp:extent cx="7854950" cy="45085"/>
              <wp:effectExtent l="19050" t="17780" r="22225" b="22860"/>
              <wp:wrapNone/>
              <wp:docPr id="1778775010" name="Proces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0" cy="45085"/>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a:moveTo>
                              <a:pt x="0" y="0"/>
                            </a:moveTo>
                            <a:lnTo>
                              <a:pt x="21600" y="0"/>
                            </a:lnTo>
                            <a:lnTo>
                              <a:pt x="21600" y="21600"/>
                            </a:lnTo>
                            <a:lnTo>
                              <a:pt x="0" y="21600"/>
                            </a:lnTo>
                            <a:close/>
                          </a:path>
                        </a:pathLst>
                      </a:custGeom>
                      <a:solidFill>
                        <a:srgbClr val="31521B"/>
                      </a:solidFill>
                      <a:ln w="28440" cap="flat">
                        <a:solidFill>
                          <a:srgbClr val="31521B"/>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3FFE5A" id="Proceso 3" o:spid="_x0000_s1026" style="position:absolute;margin-left:-97.5pt;margin-top:24.65pt;width:618.5pt;height:3.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" o:allowincell="f" path="m,l21600,r,21600l,21600,,xe" fillcolor="#31521b" strokecolor="#31521b" strokeweight=".79mm">
              <v:stroke joinstyle="miter"/>
              <v:path o:connecttype="custom" o:connectlocs="7854950,22543;3927475,45085;0,22543;3927475,0" o:connectangles="0,90,180,270" textboxrect="0,0,21600,216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D1F90"/>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 w15:restartNumberingAfterBreak="0">
    <w:nsid w:val="05665304"/>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 w15:restartNumberingAfterBreak="0">
    <w:nsid w:val="05EB32E2"/>
    <w:multiLevelType w:val="multilevel"/>
    <w:tmpl w:val="E3501C9E"/>
    <w:lvl w:ilvl="0">
      <w:start w:val="1"/>
      <w:numFmt w:val="decimal"/>
      <w:lvlText w:val="%1."/>
      <w:lvlJc w:val="left"/>
      <w:pPr>
        <w:tabs>
          <w:tab w:val="num" w:pos="-360"/>
        </w:tabs>
        <w:ind w:left="360" w:hanging="360"/>
      </w:pPr>
    </w:lvl>
    <w:lvl w:ilvl="1">
      <w:start w:val="1"/>
      <w:numFmt w:val="decimal"/>
      <w:lvlText w:val="%1.%2"/>
      <w:lvlJc w:val="left"/>
      <w:pPr>
        <w:tabs>
          <w:tab w:val="num" w:pos="-90"/>
        </w:tabs>
        <w:ind w:left="825" w:hanging="375"/>
      </w:pPr>
      <w:rPr>
        <w:sz w:val="28"/>
      </w:rPr>
    </w:lvl>
    <w:lvl w:ilvl="2">
      <w:start w:val="1"/>
      <w:numFmt w:val="decimal"/>
      <w:lvlText w:val="%1.%2.%3"/>
      <w:lvlJc w:val="left"/>
      <w:pPr>
        <w:tabs>
          <w:tab w:val="num" w:pos="-90"/>
        </w:tabs>
        <w:ind w:left="990" w:hanging="720"/>
      </w:pPr>
    </w:lvl>
    <w:lvl w:ilvl="3">
      <w:start w:val="1"/>
      <w:numFmt w:val="decimal"/>
      <w:lvlText w:val="%1.%2.%3.%4"/>
      <w:lvlJc w:val="left"/>
      <w:pPr>
        <w:tabs>
          <w:tab w:val="num" w:pos="-90"/>
        </w:tabs>
        <w:ind w:left="1350" w:hanging="1080"/>
      </w:pPr>
    </w:lvl>
    <w:lvl w:ilvl="4">
      <w:start w:val="1"/>
      <w:numFmt w:val="decimal"/>
      <w:lvlText w:val="%1.%2.%3.%4.%5"/>
      <w:lvlJc w:val="left"/>
      <w:pPr>
        <w:tabs>
          <w:tab w:val="num" w:pos="-90"/>
        </w:tabs>
        <w:ind w:left="1350" w:hanging="1080"/>
      </w:pPr>
    </w:lvl>
    <w:lvl w:ilvl="5">
      <w:start w:val="1"/>
      <w:numFmt w:val="decimal"/>
      <w:lvlText w:val="%1.%2.%3.%4.%5.%6"/>
      <w:lvlJc w:val="left"/>
      <w:pPr>
        <w:tabs>
          <w:tab w:val="num" w:pos="-90"/>
        </w:tabs>
        <w:ind w:left="1710" w:hanging="1440"/>
      </w:pPr>
    </w:lvl>
    <w:lvl w:ilvl="6">
      <w:start w:val="1"/>
      <w:numFmt w:val="decimal"/>
      <w:lvlText w:val="%1.%2.%3.%4.%5.%6.%7"/>
      <w:lvlJc w:val="left"/>
      <w:pPr>
        <w:tabs>
          <w:tab w:val="num" w:pos="-90"/>
        </w:tabs>
        <w:ind w:left="1710" w:hanging="1440"/>
      </w:pPr>
    </w:lvl>
    <w:lvl w:ilvl="7">
      <w:start w:val="1"/>
      <w:numFmt w:val="decimal"/>
      <w:lvlText w:val="%1.%2.%3.%4.%5.%6.%7.%8"/>
      <w:lvlJc w:val="left"/>
      <w:pPr>
        <w:tabs>
          <w:tab w:val="num" w:pos="-90"/>
        </w:tabs>
        <w:ind w:left="2070" w:hanging="1800"/>
      </w:pPr>
    </w:lvl>
    <w:lvl w:ilvl="8">
      <w:start w:val="1"/>
      <w:numFmt w:val="decimal"/>
      <w:lvlText w:val="%1.%2.%3.%4.%5.%6.%7.%8.%9"/>
      <w:lvlJc w:val="left"/>
      <w:pPr>
        <w:tabs>
          <w:tab w:val="num" w:pos="-90"/>
        </w:tabs>
        <w:ind w:left="2430" w:hanging="2160"/>
      </w:pPr>
    </w:lvl>
  </w:abstractNum>
  <w:abstractNum w:abstractNumId="3" w15:restartNumberingAfterBreak="0">
    <w:nsid w:val="07B429FB"/>
    <w:multiLevelType w:val="multilevel"/>
    <w:tmpl w:val="E3501C9E"/>
    <w:lvl w:ilvl="0">
      <w:start w:val="1"/>
      <w:numFmt w:val="decimal"/>
      <w:lvlText w:val="%1."/>
      <w:lvlJc w:val="left"/>
      <w:pPr>
        <w:tabs>
          <w:tab w:val="num" w:pos="-360"/>
        </w:tabs>
        <w:ind w:left="360" w:hanging="360"/>
      </w:pPr>
    </w:lvl>
    <w:lvl w:ilvl="1">
      <w:start w:val="1"/>
      <w:numFmt w:val="decimal"/>
      <w:lvlText w:val="%1.%2"/>
      <w:lvlJc w:val="left"/>
      <w:pPr>
        <w:tabs>
          <w:tab w:val="num" w:pos="-90"/>
        </w:tabs>
        <w:ind w:left="825" w:hanging="375"/>
      </w:pPr>
      <w:rPr>
        <w:sz w:val="28"/>
      </w:rPr>
    </w:lvl>
    <w:lvl w:ilvl="2">
      <w:start w:val="1"/>
      <w:numFmt w:val="decimal"/>
      <w:lvlText w:val="%1.%2.%3"/>
      <w:lvlJc w:val="left"/>
      <w:pPr>
        <w:tabs>
          <w:tab w:val="num" w:pos="-90"/>
        </w:tabs>
        <w:ind w:left="990" w:hanging="720"/>
      </w:pPr>
    </w:lvl>
    <w:lvl w:ilvl="3">
      <w:start w:val="1"/>
      <w:numFmt w:val="decimal"/>
      <w:lvlText w:val="%1.%2.%3.%4"/>
      <w:lvlJc w:val="left"/>
      <w:pPr>
        <w:tabs>
          <w:tab w:val="num" w:pos="-90"/>
        </w:tabs>
        <w:ind w:left="1350" w:hanging="1080"/>
      </w:pPr>
    </w:lvl>
    <w:lvl w:ilvl="4">
      <w:start w:val="1"/>
      <w:numFmt w:val="decimal"/>
      <w:lvlText w:val="%1.%2.%3.%4.%5"/>
      <w:lvlJc w:val="left"/>
      <w:pPr>
        <w:tabs>
          <w:tab w:val="num" w:pos="-90"/>
        </w:tabs>
        <w:ind w:left="1350" w:hanging="1080"/>
      </w:pPr>
    </w:lvl>
    <w:lvl w:ilvl="5">
      <w:start w:val="1"/>
      <w:numFmt w:val="decimal"/>
      <w:lvlText w:val="%1.%2.%3.%4.%5.%6"/>
      <w:lvlJc w:val="left"/>
      <w:pPr>
        <w:tabs>
          <w:tab w:val="num" w:pos="-90"/>
        </w:tabs>
        <w:ind w:left="1710" w:hanging="1440"/>
      </w:pPr>
    </w:lvl>
    <w:lvl w:ilvl="6">
      <w:start w:val="1"/>
      <w:numFmt w:val="decimal"/>
      <w:lvlText w:val="%1.%2.%3.%4.%5.%6.%7"/>
      <w:lvlJc w:val="left"/>
      <w:pPr>
        <w:tabs>
          <w:tab w:val="num" w:pos="-90"/>
        </w:tabs>
        <w:ind w:left="1710" w:hanging="1440"/>
      </w:pPr>
    </w:lvl>
    <w:lvl w:ilvl="7">
      <w:start w:val="1"/>
      <w:numFmt w:val="decimal"/>
      <w:lvlText w:val="%1.%2.%3.%4.%5.%6.%7.%8"/>
      <w:lvlJc w:val="left"/>
      <w:pPr>
        <w:tabs>
          <w:tab w:val="num" w:pos="-90"/>
        </w:tabs>
        <w:ind w:left="2070" w:hanging="1800"/>
      </w:pPr>
    </w:lvl>
    <w:lvl w:ilvl="8">
      <w:start w:val="1"/>
      <w:numFmt w:val="decimal"/>
      <w:lvlText w:val="%1.%2.%3.%4.%5.%6.%7.%8.%9"/>
      <w:lvlJc w:val="left"/>
      <w:pPr>
        <w:tabs>
          <w:tab w:val="num" w:pos="-90"/>
        </w:tabs>
        <w:ind w:left="2430" w:hanging="2160"/>
      </w:pPr>
    </w:lvl>
  </w:abstractNum>
  <w:abstractNum w:abstractNumId="4" w15:restartNumberingAfterBreak="0">
    <w:nsid w:val="0CD02E52"/>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5" w15:restartNumberingAfterBreak="0">
    <w:nsid w:val="0DB052BE"/>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0FD46545"/>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7" w15:restartNumberingAfterBreak="0">
    <w:nsid w:val="10CC092B"/>
    <w:multiLevelType w:val="hybridMultilevel"/>
    <w:tmpl w:val="2ED2989A"/>
    <w:lvl w:ilvl="0" w:tplc="1C0A000F">
      <w:start w:val="32"/>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121E3C04"/>
    <w:multiLevelType w:val="multilevel"/>
    <w:tmpl w:val="AD04F596"/>
    <w:lvl w:ilvl="0">
      <w:start w:val="3"/>
      <w:numFmt w:val="decimal"/>
      <w:lvlText w:val="%1"/>
      <w:lvlJc w:val="left"/>
      <w:pPr>
        <w:tabs>
          <w:tab w:val="num" w:pos="0"/>
        </w:tabs>
        <w:ind w:left="375" w:hanging="375"/>
      </w:pPr>
    </w:lvl>
    <w:lvl w:ilvl="1">
      <w:start w:val="1"/>
      <w:numFmt w:val="decimal"/>
      <w:lvlText w:val="%1.%2"/>
      <w:lvlJc w:val="left"/>
      <w:pPr>
        <w:tabs>
          <w:tab w:val="num" w:pos="360"/>
        </w:tabs>
        <w:ind w:left="82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9" w15:restartNumberingAfterBreak="0">
    <w:nsid w:val="17931E68"/>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0" w15:restartNumberingAfterBreak="0">
    <w:nsid w:val="1B5C4D87"/>
    <w:multiLevelType w:val="multilevel"/>
    <w:tmpl w:val="E96A331E"/>
    <w:lvl w:ilvl="0">
      <w:start w:val="3"/>
      <w:numFmt w:val="decimal"/>
      <w:lvlText w:val="%1"/>
      <w:lvlJc w:val="left"/>
      <w:pPr>
        <w:tabs>
          <w:tab w:val="num" w:pos="0"/>
        </w:tabs>
        <w:ind w:left="375" w:hanging="375"/>
      </w:pPr>
    </w:lvl>
    <w:lvl w:ilvl="1">
      <w:start w:val="3"/>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1" w15:restartNumberingAfterBreak="0">
    <w:nsid w:val="226F28DD"/>
    <w:multiLevelType w:val="multilevel"/>
    <w:tmpl w:val="707255C6"/>
    <w:lvl w:ilvl="0">
      <w:start w:val="3"/>
      <w:numFmt w:val="decimal"/>
      <w:lvlText w:val="%1"/>
      <w:lvlJc w:val="left"/>
      <w:pPr>
        <w:tabs>
          <w:tab w:val="num" w:pos="0"/>
        </w:tabs>
        <w:ind w:left="375" w:hanging="375"/>
      </w:pPr>
    </w:lvl>
    <w:lvl w:ilvl="1">
      <w:start w:val="1"/>
      <w:numFmt w:val="decimal"/>
      <w:lvlText w:val="%1.%2"/>
      <w:lvlJc w:val="left"/>
      <w:pPr>
        <w:tabs>
          <w:tab w:val="num" w:pos="-90"/>
        </w:tabs>
        <w:ind w:left="375" w:hanging="375"/>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2" w15:restartNumberingAfterBreak="0">
    <w:nsid w:val="26681E48"/>
    <w:multiLevelType w:val="multilevel"/>
    <w:tmpl w:val="B72CC6B6"/>
    <w:lvl w:ilvl="0">
      <w:start w:val="3"/>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711AAF"/>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4" w15:restartNumberingAfterBreak="0">
    <w:nsid w:val="30BA1F13"/>
    <w:multiLevelType w:val="multilevel"/>
    <w:tmpl w:val="AE16FB84"/>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5" w15:restartNumberingAfterBreak="0">
    <w:nsid w:val="35EB2786"/>
    <w:multiLevelType w:val="multilevel"/>
    <w:tmpl w:val="707255C6"/>
    <w:lvl w:ilvl="0">
      <w:start w:val="3"/>
      <w:numFmt w:val="decimal"/>
      <w:lvlText w:val="%1"/>
      <w:lvlJc w:val="left"/>
      <w:pPr>
        <w:tabs>
          <w:tab w:val="num" w:pos="0"/>
        </w:tabs>
        <w:ind w:left="375" w:hanging="375"/>
      </w:pPr>
    </w:lvl>
    <w:lvl w:ilvl="1">
      <w:start w:val="1"/>
      <w:numFmt w:val="decimal"/>
      <w:lvlText w:val="%1.%2"/>
      <w:lvlJc w:val="left"/>
      <w:pPr>
        <w:tabs>
          <w:tab w:val="num" w:pos="450"/>
        </w:tabs>
        <w:ind w:left="915" w:hanging="375"/>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15:restartNumberingAfterBreak="0">
    <w:nsid w:val="3CDA2787"/>
    <w:multiLevelType w:val="multilevel"/>
    <w:tmpl w:val="AD04F596"/>
    <w:lvl w:ilvl="0">
      <w:start w:val="3"/>
      <w:numFmt w:val="decimal"/>
      <w:lvlText w:val="%1"/>
      <w:lvlJc w:val="left"/>
      <w:pPr>
        <w:tabs>
          <w:tab w:val="num" w:pos="0"/>
        </w:tabs>
        <w:ind w:left="375" w:hanging="375"/>
      </w:pPr>
    </w:lvl>
    <w:lvl w:ilvl="1">
      <w:start w:val="1"/>
      <w:numFmt w:val="decimal"/>
      <w:lvlText w:val="%1.%2"/>
      <w:lvlJc w:val="left"/>
      <w:pPr>
        <w:tabs>
          <w:tab w:val="num" w:pos="-9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7" w15:restartNumberingAfterBreak="0">
    <w:nsid w:val="43CD4F9C"/>
    <w:multiLevelType w:val="multilevel"/>
    <w:tmpl w:val="96081638"/>
    <w:lvl w:ilvl="0">
      <w:start w:val="3"/>
      <w:numFmt w:val="decimal"/>
      <w:lvlText w:val="%1"/>
      <w:lvlJc w:val="left"/>
      <w:pPr>
        <w:tabs>
          <w:tab w:val="num" w:pos="0"/>
        </w:tabs>
        <w:ind w:left="375" w:hanging="375"/>
      </w:pPr>
    </w:lvl>
    <w:lvl w:ilvl="1">
      <w:start w:val="3"/>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8" w15:restartNumberingAfterBreak="0">
    <w:nsid w:val="46DB12FA"/>
    <w:multiLevelType w:val="multilevel"/>
    <w:tmpl w:val="E3501C9E"/>
    <w:lvl w:ilvl="0">
      <w:start w:val="1"/>
      <w:numFmt w:val="decimal"/>
      <w:lvlText w:val="%1."/>
      <w:lvlJc w:val="left"/>
      <w:pPr>
        <w:tabs>
          <w:tab w:val="num" w:pos="-360"/>
        </w:tabs>
        <w:ind w:left="360" w:hanging="360"/>
      </w:pPr>
    </w:lvl>
    <w:lvl w:ilvl="1">
      <w:start w:val="1"/>
      <w:numFmt w:val="decimal"/>
      <w:lvlText w:val="%1.%2"/>
      <w:lvlJc w:val="left"/>
      <w:pPr>
        <w:tabs>
          <w:tab w:val="num" w:pos="-90"/>
        </w:tabs>
        <w:ind w:left="825" w:hanging="375"/>
      </w:pPr>
      <w:rPr>
        <w:sz w:val="28"/>
      </w:rPr>
    </w:lvl>
    <w:lvl w:ilvl="2">
      <w:start w:val="1"/>
      <w:numFmt w:val="decimal"/>
      <w:lvlText w:val="%1.%2.%3"/>
      <w:lvlJc w:val="left"/>
      <w:pPr>
        <w:tabs>
          <w:tab w:val="num" w:pos="-90"/>
        </w:tabs>
        <w:ind w:left="990" w:hanging="720"/>
      </w:pPr>
    </w:lvl>
    <w:lvl w:ilvl="3">
      <w:start w:val="1"/>
      <w:numFmt w:val="decimal"/>
      <w:lvlText w:val="%1.%2.%3.%4"/>
      <w:lvlJc w:val="left"/>
      <w:pPr>
        <w:tabs>
          <w:tab w:val="num" w:pos="-90"/>
        </w:tabs>
        <w:ind w:left="1350" w:hanging="1080"/>
      </w:pPr>
    </w:lvl>
    <w:lvl w:ilvl="4">
      <w:start w:val="1"/>
      <w:numFmt w:val="decimal"/>
      <w:lvlText w:val="%1.%2.%3.%4.%5"/>
      <w:lvlJc w:val="left"/>
      <w:pPr>
        <w:tabs>
          <w:tab w:val="num" w:pos="-90"/>
        </w:tabs>
        <w:ind w:left="1350" w:hanging="1080"/>
      </w:pPr>
    </w:lvl>
    <w:lvl w:ilvl="5">
      <w:start w:val="1"/>
      <w:numFmt w:val="decimal"/>
      <w:lvlText w:val="%1.%2.%3.%4.%5.%6"/>
      <w:lvlJc w:val="left"/>
      <w:pPr>
        <w:tabs>
          <w:tab w:val="num" w:pos="-90"/>
        </w:tabs>
        <w:ind w:left="1710" w:hanging="1440"/>
      </w:pPr>
    </w:lvl>
    <w:lvl w:ilvl="6">
      <w:start w:val="1"/>
      <w:numFmt w:val="decimal"/>
      <w:lvlText w:val="%1.%2.%3.%4.%5.%6.%7"/>
      <w:lvlJc w:val="left"/>
      <w:pPr>
        <w:tabs>
          <w:tab w:val="num" w:pos="-90"/>
        </w:tabs>
        <w:ind w:left="1710" w:hanging="1440"/>
      </w:pPr>
    </w:lvl>
    <w:lvl w:ilvl="7">
      <w:start w:val="1"/>
      <w:numFmt w:val="decimal"/>
      <w:lvlText w:val="%1.%2.%3.%4.%5.%6.%7.%8"/>
      <w:lvlJc w:val="left"/>
      <w:pPr>
        <w:tabs>
          <w:tab w:val="num" w:pos="-90"/>
        </w:tabs>
        <w:ind w:left="2070" w:hanging="1800"/>
      </w:pPr>
    </w:lvl>
    <w:lvl w:ilvl="8">
      <w:start w:val="1"/>
      <w:numFmt w:val="decimal"/>
      <w:lvlText w:val="%1.%2.%3.%4.%5.%6.%7.%8.%9"/>
      <w:lvlJc w:val="left"/>
      <w:pPr>
        <w:tabs>
          <w:tab w:val="num" w:pos="-90"/>
        </w:tabs>
        <w:ind w:left="2430" w:hanging="2160"/>
      </w:pPr>
    </w:lvl>
  </w:abstractNum>
  <w:abstractNum w:abstractNumId="19" w15:restartNumberingAfterBreak="0">
    <w:nsid w:val="4B8F6564"/>
    <w:multiLevelType w:val="multilevel"/>
    <w:tmpl w:val="E3501C9E"/>
    <w:lvl w:ilvl="0">
      <w:start w:val="1"/>
      <w:numFmt w:val="decimal"/>
      <w:lvlText w:val="%1."/>
      <w:lvlJc w:val="left"/>
      <w:pPr>
        <w:tabs>
          <w:tab w:val="num" w:pos="-360"/>
        </w:tabs>
        <w:ind w:left="360" w:hanging="360"/>
      </w:pPr>
    </w:lvl>
    <w:lvl w:ilvl="1">
      <w:start w:val="1"/>
      <w:numFmt w:val="decimal"/>
      <w:lvlText w:val="%1.%2"/>
      <w:lvlJc w:val="left"/>
      <w:pPr>
        <w:tabs>
          <w:tab w:val="num" w:pos="-90"/>
        </w:tabs>
        <w:ind w:left="825" w:hanging="375"/>
      </w:pPr>
      <w:rPr>
        <w:sz w:val="28"/>
      </w:rPr>
    </w:lvl>
    <w:lvl w:ilvl="2">
      <w:start w:val="1"/>
      <w:numFmt w:val="decimal"/>
      <w:lvlText w:val="%1.%2.%3"/>
      <w:lvlJc w:val="left"/>
      <w:pPr>
        <w:tabs>
          <w:tab w:val="num" w:pos="-90"/>
        </w:tabs>
        <w:ind w:left="990" w:hanging="720"/>
      </w:pPr>
    </w:lvl>
    <w:lvl w:ilvl="3">
      <w:start w:val="1"/>
      <w:numFmt w:val="decimal"/>
      <w:lvlText w:val="%1.%2.%3.%4"/>
      <w:lvlJc w:val="left"/>
      <w:pPr>
        <w:tabs>
          <w:tab w:val="num" w:pos="-90"/>
        </w:tabs>
        <w:ind w:left="1350" w:hanging="1080"/>
      </w:pPr>
    </w:lvl>
    <w:lvl w:ilvl="4">
      <w:start w:val="1"/>
      <w:numFmt w:val="decimal"/>
      <w:lvlText w:val="%1.%2.%3.%4.%5"/>
      <w:lvlJc w:val="left"/>
      <w:pPr>
        <w:tabs>
          <w:tab w:val="num" w:pos="-90"/>
        </w:tabs>
        <w:ind w:left="1350" w:hanging="1080"/>
      </w:pPr>
    </w:lvl>
    <w:lvl w:ilvl="5">
      <w:start w:val="1"/>
      <w:numFmt w:val="decimal"/>
      <w:lvlText w:val="%1.%2.%3.%4.%5.%6"/>
      <w:lvlJc w:val="left"/>
      <w:pPr>
        <w:tabs>
          <w:tab w:val="num" w:pos="-90"/>
        </w:tabs>
        <w:ind w:left="1710" w:hanging="1440"/>
      </w:pPr>
    </w:lvl>
    <w:lvl w:ilvl="6">
      <w:start w:val="1"/>
      <w:numFmt w:val="decimal"/>
      <w:lvlText w:val="%1.%2.%3.%4.%5.%6.%7"/>
      <w:lvlJc w:val="left"/>
      <w:pPr>
        <w:tabs>
          <w:tab w:val="num" w:pos="-90"/>
        </w:tabs>
        <w:ind w:left="1710" w:hanging="1440"/>
      </w:pPr>
    </w:lvl>
    <w:lvl w:ilvl="7">
      <w:start w:val="1"/>
      <w:numFmt w:val="decimal"/>
      <w:lvlText w:val="%1.%2.%3.%4.%5.%6.%7.%8"/>
      <w:lvlJc w:val="left"/>
      <w:pPr>
        <w:tabs>
          <w:tab w:val="num" w:pos="-90"/>
        </w:tabs>
        <w:ind w:left="2070" w:hanging="1800"/>
      </w:pPr>
    </w:lvl>
    <w:lvl w:ilvl="8">
      <w:start w:val="1"/>
      <w:numFmt w:val="decimal"/>
      <w:lvlText w:val="%1.%2.%3.%4.%5.%6.%7.%8.%9"/>
      <w:lvlJc w:val="left"/>
      <w:pPr>
        <w:tabs>
          <w:tab w:val="num" w:pos="-90"/>
        </w:tabs>
        <w:ind w:left="2430" w:hanging="2160"/>
      </w:pPr>
    </w:lvl>
  </w:abstractNum>
  <w:abstractNum w:abstractNumId="20" w15:restartNumberingAfterBreak="0">
    <w:nsid w:val="4F9964CF"/>
    <w:multiLevelType w:val="multilevel"/>
    <w:tmpl w:val="AD04F596"/>
    <w:lvl w:ilvl="0">
      <w:start w:val="3"/>
      <w:numFmt w:val="decimal"/>
      <w:lvlText w:val="%1"/>
      <w:lvlJc w:val="left"/>
      <w:pPr>
        <w:tabs>
          <w:tab w:val="num" w:pos="0"/>
        </w:tabs>
        <w:ind w:left="375" w:hanging="375"/>
      </w:pPr>
    </w:lvl>
    <w:lvl w:ilvl="1">
      <w:start w:val="1"/>
      <w:numFmt w:val="decimal"/>
      <w:lvlText w:val="%1.%2"/>
      <w:lvlJc w:val="left"/>
      <w:pPr>
        <w:tabs>
          <w:tab w:val="num" w:pos="360"/>
        </w:tabs>
        <w:ind w:left="82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1" w15:restartNumberingAfterBreak="0">
    <w:nsid w:val="529E2F9E"/>
    <w:multiLevelType w:val="multilevel"/>
    <w:tmpl w:val="E4A299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56746108"/>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3" w15:restartNumberingAfterBreak="0">
    <w:nsid w:val="57B90BA2"/>
    <w:multiLevelType w:val="multilevel"/>
    <w:tmpl w:val="1362E19E"/>
    <w:lvl w:ilvl="0">
      <w:start w:val="3"/>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04480E"/>
    <w:multiLevelType w:val="multilevel"/>
    <w:tmpl w:val="707255C6"/>
    <w:lvl w:ilvl="0">
      <w:start w:val="3"/>
      <w:numFmt w:val="decimal"/>
      <w:lvlText w:val="%1"/>
      <w:lvlJc w:val="left"/>
      <w:pPr>
        <w:tabs>
          <w:tab w:val="num" w:pos="0"/>
        </w:tabs>
        <w:ind w:left="375" w:hanging="375"/>
      </w:pPr>
    </w:lvl>
    <w:lvl w:ilvl="1">
      <w:start w:val="1"/>
      <w:numFmt w:val="decimal"/>
      <w:lvlText w:val="%1.%2"/>
      <w:lvlJc w:val="left"/>
      <w:pPr>
        <w:tabs>
          <w:tab w:val="num" w:pos="450"/>
        </w:tabs>
        <w:ind w:left="915" w:hanging="375"/>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5" w15:restartNumberingAfterBreak="0">
    <w:nsid w:val="613F7D22"/>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6" w15:restartNumberingAfterBreak="0">
    <w:nsid w:val="6F085E4C"/>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7" w15:restartNumberingAfterBreak="0">
    <w:nsid w:val="74110586"/>
    <w:multiLevelType w:val="hybridMultilevel"/>
    <w:tmpl w:val="372C0A18"/>
    <w:lvl w:ilvl="0" w:tplc="1C0A000F">
      <w:start w:val="4"/>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8" w15:restartNumberingAfterBreak="0">
    <w:nsid w:val="771B23F6"/>
    <w:multiLevelType w:val="multilevel"/>
    <w:tmpl w:val="E3501C9E"/>
    <w:lvl w:ilvl="0">
      <w:start w:val="1"/>
      <w:numFmt w:val="decimal"/>
      <w:lvlText w:val="%1."/>
      <w:lvlJc w:val="left"/>
      <w:pPr>
        <w:tabs>
          <w:tab w:val="num" w:pos="-360"/>
        </w:tabs>
        <w:ind w:left="360" w:hanging="360"/>
      </w:pPr>
    </w:lvl>
    <w:lvl w:ilvl="1">
      <w:start w:val="1"/>
      <w:numFmt w:val="decimal"/>
      <w:lvlText w:val="%1.%2"/>
      <w:lvlJc w:val="left"/>
      <w:pPr>
        <w:tabs>
          <w:tab w:val="num" w:pos="-90"/>
        </w:tabs>
        <w:ind w:left="825" w:hanging="375"/>
      </w:pPr>
      <w:rPr>
        <w:sz w:val="28"/>
      </w:rPr>
    </w:lvl>
    <w:lvl w:ilvl="2">
      <w:start w:val="1"/>
      <w:numFmt w:val="decimal"/>
      <w:lvlText w:val="%1.%2.%3"/>
      <w:lvlJc w:val="left"/>
      <w:pPr>
        <w:tabs>
          <w:tab w:val="num" w:pos="-90"/>
        </w:tabs>
        <w:ind w:left="990" w:hanging="720"/>
      </w:pPr>
    </w:lvl>
    <w:lvl w:ilvl="3">
      <w:start w:val="1"/>
      <w:numFmt w:val="decimal"/>
      <w:lvlText w:val="%1.%2.%3.%4"/>
      <w:lvlJc w:val="left"/>
      <w:pPr>
        <w:tabs>
          <w:tab w:val="num" w:pos="-90"/>
        </w:tabs>
        <w:ind w:left="1350" w:hanging="1080"/>
      </w:pPr>
    </w:lvl>
    <w:lvl w:ilvl="4">
      <w:start w:val="1"/>
      <w:numFmt w:val="decimal"/>
      <w:lvlText w:val="%1.%2.%3.%4.%5"/>
      <w:lvlJc w:val="left"/>
      <w:pPr>
        <w:tabs>
          <w:tab w:val="num" w:pos="-90"/>
        </w:tabs>
        <w:ind w:left="1350" w:hanging="1080"/>
      </w:pPr>
    </w:lvl>
    <w:lvl w:ilvl="5">
      <w:start w:val="1"/>
      <w:numFmt w:val="decimal"/>
      <w:lvlText w:val="%1.%2.%3.%4.%5.%6"/>
      <w:lvlJc w:val="left"/>
      <w:pPr>
        <w:tabs>
          <w:tab w:val="num" w:pos="-90"/>
        </w:tabs>
        <w:ind w:left="1710" w:hanging="1440"/>
      </w:pPr>
    </w:lvl>
    <w:lvl w:ilvl="6">
      <w:start w:val="1"/>
      <w:numFmt w:val="decimal"/>
      <w:lvlText w:val="%1.%2.%3.%4.%5.%6.%7"/>
      <w:lvlJc w:val="left"/>
      <w:pPr>
        <w:tabs>
          <w:tab w:val="num" w:pos="-90"/>
        </w:tabs>
        <w:ind w:left="1710" w:hanging="1440"/>
      </w:pPr>
    </w:lvl>
    <w:lvl w:ilvl="7">
      <w:start w:val="1"/>
      <w:numFmt w:val="decimal"/>
      <w:lvlText w:val="%1.%2.%3.%4.%5.%6.%7.%8"/>
      <w:lvlJc w:val="left"/>
      <w:pPr>
        <w:tabs>
          <w:tab w:val="num" w:pos="-90"/>
        </w:tabs>
        <w:ind w:left="2070" w:hanging="1800"/>
      </w:pPr>
    </w:lvl>
    <w:lvl w:ilvl="8">
      <w:start w:val="1"/>
      <w:numFmt w:val="decimal"/>
      <w:lvlText w:val="%1.%2.%3.%4.%5.%6.%7.%8.%9"/>
      <w:lvlJc w:val="left"/>
      <w:pPr>
        <w:tabs>
          <w:tab w:val="num" w:pos="-90"/>
        </w:tabs>
        <w:ind w:left="2430" w:hanging="2160"/>
      </w:pPr>
    </w:lvl>
  </w:abstractNum>
  <w:abstractNum w:abstractNumId="29" w15:restartNumberingAfterBreak="0">
    <w:nsid w:val="798A7E4A"/>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0" w15:restartNumberingAfterBreak="0">
    <w:nsid w:val="7D3527A3"/>
    <w:multiLevelType w:val="multilevel"/>
    <w:tmpl w:val="0DA6E46A"/>
    <w:lvl w:ilvl="0">
      <w:start w:val="3"/>
      <w:numFmt w:val="decimal"/>
      <w:lvlText w:val="%1"/>
      <w:lvlJc w:val="left"/>
      <w:pPr>
        <w:ind w:left="360" w:hanging="360"/>
      </w:pPr>
      <w:rPr>
        <w:rFonts w:hint="default"/>
      </w:rPr>
    </w:lvl>
    <w:lvl w:ilvl="1">
      <w:start w:val="6"/>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16cid:durableId="1967813336">
    <w:abstractNumId w:val="19"/>
  </w:num>
  <w:num w:numId="2" w16cid:durableId="1868450232">
    <w:abstractNumId w:val="11"/>
  </w:num>
  <w:num w:numId="3" w16cid:durableId="1078089172">
    <w:abstractNumId w:val="10"/>
  </w:num>
  <w:num w:numId="4" w16cid:durableId="1126460669">
    <w:abstractNumId w:val="17"/>
  </w:num>
  <w:num w:numId="5" w16cid:durableId="172575156">
    <w:abstractNumId w:val="21"/>
  </w:num>
  <w:num w:numId="6" w16cid:durableId="2058384561">
    <w:abstractNumId w:val="12"/>
  </w:num>
  <w:num w:numId="7" w16cid:durableId="595551862">
    <w:abstractNumId w:val="20"/>
  </w:num>
  <w:num w:numId="8" w16cid:durableId="2100172336">
    <w:abstractNumId w:val="8"/>
  </w:num>
  <w:num w:numId="9" w16cid:durableId="1479346678">
    <w:abstractNumId w:val="16"/>
  </w:num>
  <w:num w:numId="10" w16cid:durableId="211117143">
    <w:abstractNumId w:val="15"/>
  </w:num>
  <w:num w:numId="11" w16cid:durableId="1253009574">
    <w:abstractNumId w:val="24"/>
  </w:num>
  <w:num w:numId="12" w16cid:durableId="899100296">
    <w:abstractNumId w:val="2"/>
  </w:num>
  <w:num w:numId="13" w16cid:durableId="1508791632">
    <w:abstractNumId w:val="28"/>
  </w:num>
  <w:num w:numId="14" w16cid:durableId="884214481">
    <w:abstractNumId w:val="0"/>
  </w:num>
  <w:num w:numId="15" w16cid:durableId="1289122815">
    <w:abstractNumId w:val="26"/>
  </w:num>
  <w:num w:numId="16" w16cid:durableId="298851043">
    <w:abstractNumId w:val="5"/>
  </w:num>
  <w:num w:numId="17" w16cid:durableId="1261335490">
    <w:abstractNumId w:val="22"/>
  </w:num>
  <w:num w:numId="18" w16cid:durableId="278142648">
    <w:abstractNumId w:val="1"/>
  </w:num>
  <w:num w:numId="19" w16cid:durableId="1472594260">
    <w:abstractNumId w:val="25"/>
  </w:num>
  <w:num w:numId="20" w16cid:durableId="64105902">
    <w:abstractNumId w:val="27"/>
  </w:num>
  <w:num w:numId="21" w16cid:durableId="835535656">
    <w:abstractNumId w:val="9"/>
  </w:num>
  <w:num w:numId="22" w16cid:durableId="1252203765">
    <w:abstractNumId w:val="6"/>
  </w:num>
  <w:num w:numId="23" w16cid:durableId="1763606240">
    <w:abstractNumId w:val="13"/>
  </w:num>
  <w:num w:numId="24" w16cid:durableId="668140139">
    <w:abstractNumId w:val="29"/>
  </w:num>
  <w:num w:numId="25" w16cid:durableId="1159230510">
    <w:abstractNumId w:val="30"/>
  </w:num>
  <w:num w:numId="26" w16cid:durableId="1027561076">
    <w:abstractNumId w:val="18"/>
  </w:num>
  <w:num w:numId="27" w16cid:durableId="1028069376">
    <w:abstractNumId w:val="4"/>
  </w:num>
  <w:num w:numId="28" w16cid:durableId="1510440008">
    <w:abstractNumId w:val="7"/>
  </w:num>
  <w:num w:numId="29" w16cid:durableId="195892059">
    <w:abstractNumId w:val="23"/>
  </w:num>
  <w:num w:numId="30" w16cid:durableId="754742336">
    <w:abstractNumId w:val="3"/>
  </w:num>
  <w:num w:numId="31" w16cid:durableId="13719511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F24"/>
    <w:rsid w:val="00000F28"/>
    <w:rsid w:val="0000362A"/>
    <w:rsid w:val="0001452D"/>
    <w:rsid w:val="00022EBF"/>
    <w:rsid w:val="00031B9E"/>
    <w:rsid w:val="0004126B"/>
    <w:rsid w:val="0005384C"/>
    <w:rsid w:val="000740B7"/>
    <w:rsid w:val="0009606C"/>
    <w:rsid w:val="000B3B74"/>
    <w:rsid w:val="000B60E1"/>
    <w:rsid w:val="000D711B"/>
    <w:rsid w:val="000E2AD7"/>
    <w:rsid w:val="000F013B"/>
    <w:rsid w:val="000F0E47"/>
    <w:rsid w:val="00111C39"/>
    <w:rsid w:val="00114539"/>
    <w:rsid w:val="001154AB"/>
    <w:rsid w:val="00116432"/>
    <w:rsid w:val="00123720"/>
    <w:rsid w:val="001320D5"/>
    <w:rsid w:val="00136FF1"/>
    <w:rsid w:val="0014196B"/>
    <w:rsid w:val="00177DB3"/>
    <w:rsid w:val="0019164C"/>
    <w:rsid w:val="001F68B1"/>
    <w:rsid w:val="002079C7"/>
    <w:rsid w:val="00216856"/>
    <w:rsid w:val="00217D68"/>
    <w:rsid w:val="00231038"/>
    <w:rsid w:val="002346B9"/>
    <w:rsid w:val="002417E1"/>
    <w:rsid w:val="002525FE"/>
    <w:rsid w:val="002600C5"/>
    <w:rsid w:val="00274C79"/>
    <w:rsid w:val="00281BA1"/>
    <w:rsid w:val="00284D03"/>
    <w:rsid w:val="002878F9"/>
    <w:rsid w:val="002950CD"/>
    <w:rsid w:val="002A7BE1"/>
    <w:rsid w:val="002B50A3"/>
    <w:rsid w:val="002C337B"/>
    <w:rsid w:val="002C486C"/>
    <w:rsid w:val="00316FCA"/>
    <w:rsid w:val="00332B76"/>
    <w:rsid w:val="00340593"/>
    <w:rsid w:val="00345E3B"/>
    <w:rsid w:val="00352647"/>
    <w:rsid w:val="0037055E"/>
    <w:rsid w:val="00371E9F"/>
    <w:rsid w:val="00391E62"/>
    <w:rsid w:val="00397B5C"/>
    <w:rsid w:val="003A2DFC"/>
    <w:rsid w:val="003C1ADB"/>
    <w:rsid w:val="003D09D1"/>
    <w:rsid w:val="003F18FD"/>
    <w:rsid w:val="003F47A1"/>
    <w:rsid w:val="003F5B26"/>
    <w:rsid w:val="003F6F24"/>
    <w:rsid w:val="003F70E8"/>
    <w:rsid w:val="004133FD"/>
    <w:rsid w:val="00414303"/>
    <w:rsid w:val="00432C71"/>
    <w:rsid w:val="00433D71"/>
    <w:rsid w:val="00450FFD"/>
    <w:rsid w:val="00454A5D"/>
    <w:rsid w:val="004756C4"/>
    <w:rsid w:val="00476A8E"/>
    <w:rsid w:val="004B425D"/>
    <w:rsid w:val="004D0C35"/>
    <w:rsid w:val="004D1547"/>
    <w:rsid w:val="00541580"/>
    <w:rsid w:val="00544D58"/>
    <w:rsid w:val="005973A7"/>
    <w:rsid w:val="005C3219"/>
    <w:rsid w:val="005D28A4"/>
    <w:rsid w:val="005F0FCA"/>
    <w:rsid w:val="005F1D44"/>
    <w:rsid w:val="005F5224"/>
    <w:rsid w:val="00601F4E"/>
    <w:rsid w:val="00606C2B"/>
    <w:rsid w:val="00620822"/>
    <w:rsid w:val="0062512F"/>
    <w:rsid w:val="0063094C"/>
    <w:rsid w:val="00631C85"/>
    <w:rsid w:val="00637EF6"/>
    <w:rsid w:val="0067292D"/>
    <w:rsid w:val="00686289"/>
    <w:rsid w:val="006A3D95"/>
    <w:rsid w:val="006A417F"/>
    <w:rsid w:val="006B47D9"/>
    <w:rsid w:val="006B49CD"/>
    <w:rsid w:val="006B5B25"/>
    <w:rsid w:val="006C242F"/>
    <w:rsid w:val="006C331E"/>
    <w:rsid w:val="006D797E"/>
    <w:rsid w:val="00716C4C"/>
    <w:rsid w:val="00721528"/>
    <w:rsid w:val="00736EAB"/>
    <w:rsid w:val="00742BF7"/>
    <w:rsid w:val="00751E12"/>
    <w:rsid w:val="0076339E"/>
    <w:rsid w:val="00791E17"/>
    <w:rsid w:val="00792A14"/>
    <w:rsid w:val="00797790"/>
    <w:rsid w:val="007C3227"/>
    <w:rsid w:val="007D3BF8"/>
    <w:rsid w:val="007D6625"/>
    <w:rsid w:val="007D7FA1"/>
    <w:rsid w:val="007E385A"/>
    <w:rsid w:val="007E6DB6"/>
    <w:rsid w:val="007E6E5C"/>
    <w:rsid w:val="0080041D"/>
    <w:rsid w:val="0080143C"/>
    <w:rsid w:val="00814C07"/>
    <w:rsid w:val="00824502"/>
    <w:rsid w:val="008473F5"/>
    <w:rsid w:val="008567D6"/>
    <w:rsid w:val="008813C7"/>
    <w:rsid w:val="008A33F5"/>
    <w:rsid w:val="008A6D30"/>
    <w:rsid w:val="008A7427"/>
    <w:rsid w:val="008C3FC7"/>
    <w:rsid w:val="008D78CF"/>
    <w:rsid w:val="008E7215"/>
    <w:rsid w:val="008E79D5"/>
    <w:rsid w:val="008F0A96"/>
    <w:rsid w:val="009049DE"/>
    <w:rsid w:val="009132DF"/>
    <w:rsid w:val="00915A07"/>
    <w:rsid w:val="0092416A"/>
    <w:rsid w:val="00960F6A"/>
    <w:rsid w:val="00964D20"/>
    <w:rsid w:val="0099268F"/>
    <w:rsid w:val="009C6617"/>
    <w:rsid w:val="009E58AB"/>
    <w:rsid w:val="009E7634"/>
    <w:rsid w:val="009F0AE9"/>
    <w:rsid w:val="00A33341"/>
    <w:rsid w:val="00A34E52"/>
    <w:rsid w:val="00A40AB3"/>
    <w:rsid w:val="00A83F21"/>
    <w:rsid w:val="00AB0BD3"/>
    <w:rsid w:val="00AC01EB"/>
    <w:rsid w:val="00AC571B"/>
    <w:rsid w:val="00AE7B2D"/>
    <w:rsid w:val="00B02C75"/>
    <w:rsid w:val="00B61872"/>
    <w:rsid w:val="00B61E27"/>
    <w:rsid w:val="00B659B5"/>
    <w:rsid w:val="00B87A44"/>
    <w:rsid w:val="00B90F77"/>
    <w:rsid w:val="00BB519E"/>
    <w:rsid w:val="00BC7E78"/>
    <w:rsid w:val="00BD1C1E"/>
    <w:rsid w:val="00BD226D"/>
    <w:rsid w:val="00BE550F"/>
    <w:rsid w:val="00C01C37"/>
    <w:rsid w:val="00C372E2"/>
    <w:rsid w:val="00C56A1F"/>
    <w:rsid w:val="00C73D42"/>
    <w:rsid w:val="00C86FC9"/>
    <w:rsid w:val="00CA3CB7"/>
    <w:rsid w:val="00CA7F49"/>
    <w:rsid w:val="00CC325D"/>
    <w:rsid w:val="00CC67FE"/>
    <w:rsid w:val="00CD1167"/>
    <w:rsid w:val="00CD2E56"/>
    <w:rsid w:val="00CE062F"/>
    <w:rsid w:val="00CF4859"/>
    <w:rsid w:val="00D326C1"/>
    <w:rsid w:val="00D366AB"/>
    <w:rsid w:val="00D367C0"/>
    <w:rsid w:val="00D47FE9"/>
    <w:rsid w:val="00D5644C"/>
    <w:rsid w:val="00D57FCC"/>
    <w:rsid w:val="00D71361"/>
    <w:rsid w:val="00D762BB"/>
    <w:rsid w:val="00D90FB4"/>
    <w:rsid w:val="00D92B46"/>
    <w:rsid w:val="00DA7432"/>
    <w:rsid w:val="00DB3B32"/>
    <w:rsid w:val="00DB4447"/>
    <w:rsid w:val="00DB7C02"/>
    <w:rsid w:val="00DD2A7F"/>
    <w:rsid w:val="00DF16A2"/>
    <w:rsid w:val="00E40A0A"/>
    <w:rsid w:val="00E47B45"/>
    <w:rsid w:val="00E47EF8"/>
    <w:rsid w:val="00E50786"/>
    <w:rsid w:val="00E5264E"/>
    <w:rsid w:val="00E54CA9"/>
    <w:rsid w:val="00E54E87"/>
    <w:rsid w:val="00E5565F"/>
    <w:rsid w:val="00E57A3E"/>
    <w:rsid w:val="00E61C04"/>
    <w:rsid w:val="00E66146"/>
    <w:rsid w:val="00E8042C"/>
    <w:rsid w:val="00E94F14"/>
    <w:rsid w:val="00EA2E0A"/>
    <w:rsid w:val="00EB5C4F"/>
    <w:rsid w:val="00ED459E"/>
    <w:rsid w:val="00F004F0"/>
    <w:rsid w:val="00F019A2"/>
    <w:rsid w:val="00F062AB"/>
    <w:rsid w:val="00F13DF7"/>
    <w:rsid w:val="00F26D12"/>
    <w:rsid w:val="00F30BFF"/>
    <w:rsid w:val="00F3109C"/>
    <w:rsid w:val="00F61D0A"/>
    <w:rsid w:val="00F63783"/>
    <w:rsid w:val="00F72560"/>
    <w:rsid w:val="00F8680D"/>
    <w:rsid w:val="00F8683D"/>
    <w:rsid w:val="00FB11E8"/>
    <w:rsid w:val="00FB5187"/>
    <w:rsid w:val="00FE5020"/>
    <w:rsid w:val="00FF1597"/>
    <w:rsid w:val="00FF33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AA5E6"/>
  <w15:docId w15:val="{2DC24950-3D7F-4980-8BC0-5EEDDB39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5AC"/>
    <w:pPr>
      <w:spacing w:after="160" w:line="252" w:lineRule="auto"/>
      <w:jc w:val="both"/>
    </w:pPr>
    <w:rPr>
      <w:lang w:val="es-DO"/>
    </w:rPr>
  </w:style>
  <w:style w:type="paragraph" w:styleId="Ttulo2">
    <w:name w:val="heading 2"/>
    <w:basedOn w:val="Normal"/>
    <w:next w:val="Normal"/>
    <w:link w:val="Ttulo2Car1"/>
    <w:uiPriority w:val="9"/>
    <w:unhideWhenUsed/>
    <w:qFormat/>
    <w:rsid w:val="00284D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link w:val="Ttulo1Car"/>
    <w:uiPriority w:val="9"/>
    <w:qFormat/>
    <w:rsid w:val="00AC5171"/>
    <w:pPr>
      <w:keepNext/>
      <w:keepLines/>
      <w:spacing w:before="320" w:after="40"/>
      <w:outlineLvl w:val="0"/>
    </w:pPr>
    <w:rPr>
      <w:rFonts w:ascii="Times New Roman" w:eastAsiaTheme="majorEastAsia" w:hAnsi="Times New Roman" w:cstheme="majorBidi"/>
      <w:b/>
      <w:bCs/>
      <w:caps/>
      <w:spacing w:val="4"/>
      <w:sz w:val="30"/>
      <w:szCs w:val="28"/>
    </w:rPr>
  </w:style>
  <w:style w:type="paragraph" w:customStyle="1" w:styleId="Ttulo21">
    <w:name w:val="Título 21"/>
    <w:basedOn w:val="Normal"/>
    <w:next w:val="Normal"/>
    <w:link w:val="Ttulo2Car"/>
    <w:uiPriority w:val="9"/>
    <w:unhideWhenUsed/>
    <w:qFormat/>
    <w:rsid w:val="000C7DA0"/>
    <w:pPr>
      <w:keepNext/>
      <w:keepLines/>
      <w:spacing w:before="120"/>
      <w:outlineLvl w:val="1"/>
    </w:pPr>
    <w:rPr>
      <w:rFonts w:ascii="Times New Roman" w:eastAsiaTheme="majorEastAsia" w:hAnsi="Times New Roman" w:cstheme="majorBidi"/>
      <w:b/>
      <w:bCs/>
      <w:sz w:val="28"/>
      <w:szCs w:val="28"/>
    </w:rPr>
  </w:style>
  <w:style w:type="paragraph" w:customStyle="1" w:styleId="Ttulo31">
    <w:name w:val="Título 31"/>
    <w:basedOn w:val="Normal"/>
    <w:next w:val="Normal"/>
    <w:link w:val="Ttulo3Car"/>
    <w:uiPriority w:val="9"/>
    <w:unhideWhenUsed/>
    <w:qFormat/>
    <w:rsid w:val="00AC5171"/>
    <w:pPr>
      <w:keepNext/>
      <w:keepLines/>
      <w:spacing w:before="120" w:after="0"/>
      <w:outlineLvl w:val="2"/>
    </w:pPr>
    <w:rPr>
      <w:rFonts w:ascii="Times New Roman" w:eastAsiaTheme="majorEastAsia" w:hAnsi="Times New Roman" w:cstheme="majorBidi"/>
      <w:b/>
      <w:spacing w:val="4"/>
      <w:sz w:val="24"/>
      <w:szCs w:val="24"/>
    </w:rPr>
  </w:style>
  <w:style w:type="paragraph" w:customStyle="1" w:styleId="Ttulo41">
    <w:name w:val="Título 41"/>
    <w:basedOn w:val="Normal"/>
    <w:next w:val="Normal"/>
    <w:link w:val="Ttulo4Car"/>
    <w:uiPriority w:val="9"/>
    <w:semiHidden/>
    <w:unhideWhenUsed/>
    <w:qFormat/>
    <w:rsid w:val="00B335AC"/>
    <w:pPr>
      <w:keepNext/>
      <w:keepLines/>
      <w:spacing w:before="120" w:after="0"/>
      <w:outlineLvl w:val="3"/>
    </w:pPr>
    <w:rPr>
      <w:rFonts w:asciiTheme="majorHAnsi" w:eastAsiaTheme="majorEastAsia" w:hAnsiTheme="majorHAnsi" w:cstheme="majorBidi"/>
      <w:i/>
      <w:iCs/>
      <w:sz w:val="24"/>
      <w:szCs w:val="24"/>
    </w:rPr>
  </w:style>
  <w:style w:type="paragraph" w:customStyle="1" w:styleId="Ttulo51">
    <w:name w:val="Título 51"/>
    <w:basedOn w:val="Normal"/>
    <w:next w:val="Normal"/>
    <w:link w:val="Ttulo5Car"/>
    <w:uiPriority w:val="9"/>
    <w:semiHidden/>
    <w:unhideWhenUsed/>
    <w:qFormat/>
    <w:rsid w:val="00B335AC"/>
    <w:pPr>
      <w:keepNext/>
      <w:keepLines/>
      <w:spacing w:before="120" w:after="0"/>
      <w:outlineLvl w:val="4"/>
    </w:pPr>
    <w:rPr>
      <w:rFonts w:asciiTheme="majorHAnsi" w:eastAsiaTheme="majorEastAsia" w:hAnsiTheme="majorHAnsi" w:cstheme="majorBidi"/>
      <w:b/>
      <w:bCs/>
    </w:rPr>
  </w:style>
  <w:style w:type="paragraph" w:customStyle="1" w:styleId="Ttulo61">
    <w:name w:val="Título 61"/>
    <w:basedOn w:val="Normal"/>
    <w:next w:val="Normal"/>
    <w:link w:val="Ttulo6Car"/>
    <w:uiPriority w:val="9"/>
    <w:semiHidden/>
    <w:unhideWhenUsed/>
    <w:qFormat/>
    <w:rsid w:val="00B335AC"/>
    <w:pPr>
      <w:keepNext/>
      <w:keepLines/>
      <w:spacing w:before="120" w:after="0"/>
      <w:outlineLvl w:val="5"/>
    </w:pPr>
    <w:rPr>
      <w:rFonts w:asciiTheme="majorHAnsi" w:eastAsiaTheme="majorEastAsia" w:hAnsiTheme="majorHAnsi" w:cstheme="majorBidi"/>
      <w:b/>
      <w:bCs/>
      <w:i/>
      <w:iCs/>
    </w:rPr>
  </w:style>
  <w:style w:type="paragraph" w:customStyle="1" w:styleId="Ttulo71">
    <w:name w:val="Título 71"/>
    <w:basedOn w:val="Normal"/>
    <w:next w:val="Normal"/>
    <w:link w:val="Ttulo7Car"/>
    <w:uiPriority w:val="9"/>
    <w:semiHidden/>
    <w:unhideWhenUsed/>
    <w:qFormat/>
    <w:rsid w:val="00B335AC"/>
    <w:pPr>
      <w:keepNext/>
      <w:keepLines/>
      <w:spacing w:before="120" w:after="0"/>
      <w:outlineLvl w:val="6"/>
    </w:pPr>
    <w:rPr>
      <w:i/>
      <w:iCs/>
    </w:rPr>
  </w:style>
  <w:style w:type="paragraph" w:customStyle="1" w:styleId="Ttulo81">
    <w:name w:val="Título 81"/>
    <w:basedOn w:val="Normal"/>
    <w:next w:val="Normal"/>
    <w:link w:val="Ttulo8Car"/>
    <w:uiPriority w:val="9"/>
    <w:semiHidden/>
    <w:unhideWhenUsed/>
    <w:qFormat/>
    <w:rsid w:val="00B335AC"/>
    <w:pPr>
      <w:keepNext/>
      <w:keepLines/>
      <w:spacing w:before="120" w:after="0"/>
      <w:outlineLvl w:val="7"/>
    </w:pPr>
    <w:rPr>
      <w:b/>
      <w:bCs/>
    </w:rPr>
  </w:style>
  <w:style w:type="paragraph" w:customStyle="1" w:styleId="Ttulo91">
    <w:name w:val="Título 91"/>
    <w:basedOn w:val="Normal"/>
    <w:next w:val="Normal"/>
    <w:link w:val="Ttulo9Car"/>
    <w:uiPriority w:val="9"/>
    <w:semiHidden/>
    <w:unhideWhenUsed/>
    <w:qFormat/>
    <w:rsid w:val="00B335AC"/>
    <w:pPr>
      <w:keepNext/>
      <w:keepLines/>
      <w:spacing w:before="120" w:after="0"/>
      <w:outlineLvl w:val="8"/>
    </w:pPr>
    <w:rPr>
      <w:i/>
      <w:iCs/>
    </w:rPr>
  </w:style>
  <w:style w:type="character" w:customStyle="1" w:styleId="Ttulo1Car">
    <w:name w:val="Título 1 Car"/>
    <w:basedOn w:val="Fuentedeprrafopredeter"/>
    <w:link w:val="Ttulo11"/>
    <w:uiPriority w:val="9"/>
    <w:qFormat/>
    <w:rsid w:val="00AC5171"/>
    <w:rPr>
      <w:rFonts w:ascii="Times New Roman" w:eastAsiaTheme="majorEastAsia" w:hAnsi="Times New Roman" w:cstheme="majorBidi"/>
      <w:b/>
      <w:bCs/>
      <w:caps/>
      <w:spacing w:val="4"/>
      <w:sz w:val="30"/>
      <w:szCs w:val="28"/>
    </w:rPr>
  </w:style>
  <w:style w:type="character" w:customStyle="1" w:styleId="Ttulo2Car">
    <w:name w:val="Título 2 Car"/>
    <w:basedOn w:val="Fuentedeprrafopredeter"/>
    <w:link w:val="Ttulo21"/>
    <w:uiPriority w:val="9"/>
    <w:qFormat/>
    <w:rsid w:val="000C7DA0"/>
    <w:rPr>
      <w:rFonts w:ascii="Times New Roman" w:eastAsiaTheme="majorEastAsia" w:hAnsi="Times New Roman" w:cstheme="majorBidi"/>
      <w:b/>
      <w:bCs/>
      <w:sz w:val="28"/>
      <w:szCs w:val="28"/>
    </w:rPr>
  </w:style>
  <w:style w:type="character" w:customStyle="1" w:styleId="Ttulo3Car">
    <w:name w:val="Título 3 Car"/>
    <w:basedOn w:val="Fuentedeprrafopredeter"/>
    <w:link w:val="Ttulo31"/>
    <w:uiPriority w:val="9"/>
    <w:qFormat/>
    <w:rsid w:val="00AC5171"/>
    <w:rPr>
      <w:rFonts w:ascii="Times New Roman" w:eastAsiaTheme="majorEastAsia" w:hAnsi="Times New Roman" w:cstheme="majorBidi"/>
      <w:b/>
      <w:spacing w:val="4"/>
      <w:sz w:val="24"/>
      <w:szCs w:val="24"/>
    </w:rPr>
  </w:style>
  <w:style w:type="character" w:customStyle="1" w:styleId="TtuloCar">
    <w:name w:val="Título Car"/>
    <w:basedOn w:val="Fuentedeprrafopredeter"/>
    <w:link w:val="Ttulo"/>
    <w:uiPriority w:val="10"/>
    <w:qFormat/>
    <w:rsid w:val="00B335AC"/>
    <w:rPr>
      <w:rFonts w:asciiTheme="majorHAnsi" w:eastAsiaTheme="majorEastAsia" w:hAnsiTheme="majorHAnsi" w:cstheme="majorBidi"/>
      <w:b/>
      <w:bCs/>
      <w:spacing w:val="-7"/>
      <w:sz w:val="48"/>
      <w:szCs w:val="48"/>
    </w:rPr>
  </w:style>
  <w:style w:type="character" w:customStyle="1" w:styleId="SubttuloCar">
    <w:name w:val="Subtítulo Car"/>
    <w:basedOn w:val="Fuentedeprrafopredeter"/>
    <w:link w:val="Subttulo"/>
    <w:uiPriority w:val="11"/>
    <w:qFormat/>
    <w:rsid w:val="00B335AC"/>
    <w:rPr>
      <w:rFonts w:asciiTheme="majorHAnsi" w:eastAsiaTheme="majorEastAsia" w:hAnsiTheme="majorHAnsi" w:cstheme="majorBidi"/>
      <w:sz w:val="24"/>
      <w:szCs w:val="24"/>
    </w:rPr>
  </w:style>
  <w:style w:type="character" w:customStyle="1" w:styleId="EncabezadoCar">
    <w:name w:val="Encabezado Car"/>
    <w:basedOn w:val="Fuentedeprrafopredeter"/>
    <w:link w:val="Encabezado1"/>
    <w:uiPriority w:val="99"/>
    <w:qFormat/>
    <w:rsid w:val="004B6CA1"/>
    <w:rPr>
      <w:rFonts w:eastAsiaTheme="minorEastAsia"/>
    </w:rPr>
  </w:style>
  <w:style w:type="character" w:customStyle="1" w:styleId="SinespaciadoCar">
    <w:name w:val="Sin espaciado Car"/>
    <w:basedOn w:val="Fuentedeprrafopredeter"/>
    <w:link w:val="Sinespaciado"/>
    <w:uiPriority w:val="1"/>
    <w:qFormat/>
    <w:rsid w:val="004B6CA1"/>
  </w:style>
  <w:style w:type="character" w:customStyle="1" w:styleId="TextodegloboCar">
    <w:name w:val="Texto de globo Car"/>
    <w:basedOn w:val="Fuentedeprrafopredeter"/>
    <w:link w:val="Textodeglobo"/>
    <w:uiPriority w:val="99"/>
    <w:semiHidden/>
    <w:qFormat/>
    <w:rsid w:val="004B6CA1"/>
    <w:rPr>
      <w:rFonts w:ascii="Tahoma" w:eastAsiaTheme="minorEastAsia" w:hAnsi="Tahoma" w:cs="Tahoma"/>
      <w:sz w:val="16"/>
      <w:szCs w:val="16"/>
    </w:rPr>
  </w:style>
  <w:style w:type="character" w:customStyle="1" w:styleId="Ttulo4Car">
    <w:name w:val="Título 4 Car"/>
    <w:basedOn w:val="Fuentedeprrafopredeter"/>
    <w:link w:val="Ttulo41"/>
    <w:uiPriority w:val="9"/>
    <w:semiHidden/>
    <w:qFormat/>
    <w:rsid w:val="00B335AC"/>
    <w:rPr>
      <w:rFonts w:asciiTheme="majorHAnsi" w:eastAsiaTheme="majorEastAsia" w:hAnsiTheme="majorHAnsi" w:cstheme="majorBidi"/>
      <w:i/>
      <w:iCs/>
      <w:sz w:val="24"/>
      <w:szCs w:val="24"/>
    </w:rPr>
  </w:style>
  <w:style w:type="character" w:customStyle="1" w:styleId="Ttulo5Car">
    <w:name w:val="Título 5 Car"/>
    <w:basedOn w:val="Fuentedeprrafopredeter"/>
    <w:link w:val="Ttulo51"/>
    <w:uiPriority w:val="9"/>
    <w:semiHidden/>
    <w:qFormat/>
    <w:rsid w:val="00B335AC"/>
    <w:rPr>
      <w:rFonts w:asciiTheme="majorHAnsi" w:eastAsiaTheme="majorEastAsia" w:hAnsiTheme="majorHAnsi" w:cstheme="majorBidi"/>
      <w:b/>
      <w:bCs/>
    </w:rPr>
  </w:style>
  <w:style w:type="character" w:customStyle="1" w:styleId="Ttulo6Car">
    <w:name w:val="Título 6 Car"/>
    <w:basedOn w:val="Fuentedeprrafopredeter"/>
    <w:link w:val="Ttulo61"/>
    <w:uiPriority w:val="9"/>
    <w:semiHidden/>
    <w:qFormat/>
    <w:rsid w:val="00B335AC"/>
    <w:rPr>
      <w:rFonts w:asciiTheme="majorHAnsi" w:eastAsiaTheme="majorEastAsia" w:hAnsiTheme="majorHAnsi" w:cstheme="majorBidi"/>
      <w:b/>
      <w:bCs/>
      <w:i/>
      <w:iCs/>
    </w:rPr>
  </w:style>
  <w:style w:type="character" w:customStyle="1" w:styleId="Ttulo7Car">
    <w:name w:val="Título 7 Car"/>
    <w:basedOn w:val="Fuentedeprrafopredeter"/>
    <w:link w:val="Ttulo71"/>
    <w:uiPriority w:val="9"/>
    <w:semiHidden/>
    <w:qFormat/>
    <w:rsid w:val="00B335AC"/>
    <w:rPr>
      <w:i/>
      <w:iCs/>
    </w:rPr>
  </w:style>
  <w:style w:type="character" w:customStyle="1" w:styleId="Ttulo8Car">
    <w:name w:val="Título 8 Car"/>
    <w:basedOn w:val="Fuentedeprrafopredeter"/>
    <w:link w:val="Ttulo81"/>
    <w:uiPriority w:val="9"/>
    <w:semiHidden/>
    <w:qFormat/>
    <w:rsid w:val="00B335AC"/>
    <w:rPr>
      <w:b/>
      <w:bCs/>
    </w:rPr>
  </w:style>
  <w:style w:type="character" w:customStyle="1" w:styleId="Ttulo9Car">
    <w:name w:val="Título 9 Car"/>
    <w:basedOn w:val="Fuentedeprrafopredeter"/>
    <w:link w:val="Ttulo91"/>
    <w:uiPriority w:val="9"/>
    <w:semiHidden/>
    <w:qFormat/>
    <w:rsid w:val="00B335AC"/>
    <w:rPr>
      <w:i/>
      <w:iCs/>
    </w:rPr>
  </w:style>
  <w:style w:type="character" w:styleId="Textoennegrita">
    <w:name w:val="Strong"/>
    <w:basedOn w:val="Fuentedeprrafopredeter"/>
    <w:uiPriority w:val="22"/>
    <w:qFormat/>
    <w:rsid w:val="00B335AC"/>
    <w:rPr>
      <w:b/>
      <w:bCs/>
      <w:color w:val="auto"/>
    </w:rPr>
  </w:style>
  <w:style w:type="character" w:customStyle="1" w:styleId="Destacado">
    <w:name w:val="Destacado"/>
    <w:basedOn w:val="Fuentedeprrafopredeter"/>
    <w:uiPriority w:val="20"/>
    <w:qFormat/>
    <w:rsid w:val="00B335AC"/>
    <w:rPr>
      <w:i/>
      <w:iCs/>
      <w:color w:val="auto"/>
    </w:rPr>
  </w:style>
  <w:style w:type="character" w:customStyle="1" w:styleId="CitaCar">
    <w:name w:val="Cita Car"/>
    <w:basedOn w:val="Fuentedeprrafopredeter"/>
    <w:link w:val="Cita"/>
    <w:uiPriority w:val="29"/>
    <w:qFormat/>
    <w:rsid w:val="00B335AC"/>
    <w:rPr>
      <w:rFonts w:asciiTheme="majorHAnsi" w:eastAsiaTheme="majorEastAsia" w:hAnsiTheme="majorHAnsi" w:cstheme="majorBidi"/>
      <w:i/>
      <w:iCs/>
      <w:sz w:val="24"/>
      <w:szCs w:val="24"/>
    </w:rPr>
  </w:style>
  <w:style w:type="character" w:customStyle="1" w:styleId="CitadestacadaCar">
    <w:name w:val="Cita destacada Car"/>
    <w:basedOn w:val="Fuentedeprrafopredeter"/>
    <w:link w:val="Citadestacada"/>
    <w:uiPriority w:val="30"/>
    <w:qFormat/>
    <w:rsid w:val="00B335AC"/>
    <w:rPr>
      <w:rFonts w:asciiTheme="majorHAnsi" w:eastAsiaTheme="majorEastAsia" w:hAnsiTheme="majorHAnsi" w:cstheme="majorBidi"/>
      <w:sz w:val="26"/>
      <w:szCs w:val="26"/>
    </w:rPr>
  </w:style>
  <w:style w:type="character" w:styleId="nfasissutil">
    <w:name w:val="Subtle Emphasis"/>
    <w:basedOn w:val="Fuentedeprrafopredeter"/>
    <w:uiPriority w:val="19"/>
    <w:qFormat/>
    <w:rsid w:val="00B335AC"/>
    <w:rPr>
      <w:i/>
      <w:iCs/>
      <w:color w:val="auto"/>
    </w:rPr>
  </w:style>
  <w:style w:type="character" w:styleId="nfasisintenso">
    <w:name w:val="Intense Emphasis"/>
    <w:basedOn w:val="Fuentedeprrafopredeter"/>
    <w:uiPriority w:val="21"/>
    <w:qFormat/>
    <w:rsid w:val="00B335AC"/>
    <w:rPr>
      <w:b/>
      <w:bCs/>
      <w:i/>
      <w:iCs/>
      <w:color w:val="auto"/>
    </w:rPr>
  </w:style>
  <w:style w:type="character" w:styleId="Referenciasutil">
    <w:name w:val="Subtle Reference"/>
    <w:basedOn w:val="Fuentedeprrafopredeter"/>
    <w:uiPriority w:val="31"/>
    <w:qFormat/>
    <w:rsid w:val="00B335AC"/>
    <w:rPr>
      <w:smallCaps/>
      <w:color w:val="auto"/>
      <w:u w:val="single" w:color="7F7F7F"/>
    </w:rPr>
  </w:style>
  <w:style w:type="character" w:styleId="Referenciaintensa">
    <w:name w:val="Intense Reference"/>
    <w:basedOn w:val="Fuentedeprrafopredeter"/>
    <w:uiPriority w:val="32"/>
    <w:qFormat/>
    <w:rsid w:val="00B335AC"/>
    <w:rPr>
      <w:b/>
      <w:bCs/>
      <w:smallCaps/>
      <w:color w:val="auto"/>
      <w:u w:val="single"/>
    </w:rPr>
  </w:style>
  <w:style w:type="character" w:styleId="Ttulodellibro">
    <w:name w:val="Book Title"/>
    <w:basedOn w:val="Fuentedeprrafopredeter"/>
    <w:uiPriority w:val="33"/>
    <w:qFormat/>
    <w:rsid w:val="00B335AC"/>
    <w:rPr>
      <w:b/>
      <w:bCs/>
      <w:smallCaps/>
      <w:color w:val="auto"/>
    </w:rPr>
  </w:style>
  <w:style w:type="character" w:styleId="Textodelmarcadordeposicin">
    <w:name w:val="Placeholder Text"/>
    <w:basedOn w:val="Fuentedeprrafopredeter"/>
    <w:uiPriority w:val="99"/>
    <w:semiHidden/>
    <w:qFormat/>
    <w:rsid w:val="004B6CA1"/>
    <w:rPr>
      <w:color w:val="808080"/>
    </w:rPr>
  </w:style>
  <w:style w:type="character" w:customStyle="1" w:styleId="PiedepginaCar">
    <w:name w:val="Pie de página Car"/>
    <w:basedOn w:val="Fuentedeprrafopredeter"/>
    <w:link w:val="Piedepgina1"/>
    <w:uiPriority w:val="99"/>
    <w:qFormat/>
    <w:rsid w:val="004B6CA1"/>
  </w:style>
  <w:style w:type="character" w:customStyle="1" w:styleId="Carcterdeestilo1">
    <w:name w:val="Carácter de estilo 1"/>
    <w:basedOn w:val="TtuloCar"/>
    <w:link w:val="Estilo1"/>
    <w:qFormat/>
    <w:rsid w:val="002A2E02"/>
    <w:rPr>
      <w:rFonts w:asciiTheme="majorHAnsi" w:eastAsiaTheme="majorEastAsia" w:hAnsiTheme="majorHAnsi" w:cstheme="majorBidi"/>
      <w:b w:val="0"/>
      <w:bCs/>
      <w:color w:val="1F497D" w:themeColor="text2"/>
      <w:spacing w:val="5"/>
      <w:kern w:val="2"/>
      <w:sz w:val="60"/>
      <w:szCs w:val="56"/>
    </w:rPr>
  </w:style>
  <w:style w:type="character" w:customStyle="1" w:styleId="EnlacedeInternet">
    <w:name w:val="Enlace de Internet"/>
    <w:basedOn w:val="Fuentedeprrafopredeter"/>
    <w:uiPriority w:val="99"/>
    <w:unhideWhenUsed/>
    <w:rsid w:val="009B1B7E"/>
    <w:rPr>
      <w:color w:val="0000FF" w:themeColor="hyperlink"/>
      <w:u w:val="single"/>
    </w:rPr>
  </w:style>
  <w:style w:type="character" w:customStyle="1" w:styleId="TextoindependienteCar">
    <w:name w:val="Texto independiente Car"/>
    <w:basedOn w:val="Fuentedeprrafopredeter"/>
    <w:link w:val="Textoindependiente"/>
    <w:uiPriority w:val="1"/>
    <w:qFormat/>
    <w:rsid w:val="009E5130"/>
    <w:rPr>
      <w:rFonts w:ascii="Verdana" w:eastAsia="Verdana" w:hAnsi="Verdana" w:cs="Verdana"/>
      <w:sz w:val="24"/>
      <w:szCs w:val="24"/>
    </w:rPr>
  </w:style>
  <w:style w:type="character" w:customStyle="1" w:styleId="Enlacedelndice">
    <w:name w:val="Enlace del índice"/>
    <w:qFormat/>
    <w:rsid w:val="003F6F24"/>
  </w:style>
  <w:style w:type="paragraph" w:styleId="Ttulo">
    <w:name w:val="Title"/>
    <w:basedOn w:val="Normal"/>
    <w:next w:val="Textoindependiente"/>
    <w:link w:val="TtuloCar"/>
    <w:uiPriority w:val="1"/>
    <w:qFormat/>
    <w:rsid w:val="00B335AC"/>
    <w:pPr>
      <w:spacing w:after="0" w:line="240" w:lineRule="auto"/>
      <w:contextualSpacing/>
      <w:jc w:val="center"/>
    </w:pPr>
    <w:rPr>
      <w:rFonts w:asciiTheme="majorHAnsi" w:eastAsiaTheme="majorEastAsia" w:hAnsiTheme="majorHAnsi" w:cstheme="majorBidi"/>
      <w:b/>
      <w:bCs/>
      <w:spacing w:val="-7"/>
      <w:sz w:val="48"/>
      <w:szCs w:val="48"/>
    </w:rPr>
  </w:style>
  <w:style w:type="paragraph" w:styleId="Textoindependiente">
    <w:name w:val="Body Text"/>
    <w:basedOn w:val="Normal"/>
    <w:link w:val="TextoindependienteCar"/>
    <w:uiPriority w:val="1"/>
    <w:qFormat/>
    <w:rsid w:val="009E5130"/>
    <w:pPr>
      <w:widowControl w:val="0"/>
      <w:spacing w:after="0" w:line="240" w:lineRule="auto"/>
      <w:jc w:val="left"/>
    </w:pPr>
    <w:rPr>
      <w:rFonts w:ascii="Verdana" w:eastAsia="Verdana" w:hAnsi="Verdana" w:cs="Verdana"/>
      <w:sz w:val="24"/>
      <w:szCs w:val="24"/>
    </w:rPr>
  </w:style>
  <w:style w:type="paragraph" w:styleId="Lista">
    <w:name w:val="List"/>
    <w:basedOn w:val="Textoindependiente"/>
    <w:rsid w:val="003F6F24"/>
    <w:rPr>
      <w:rFonts w:cs="Lucida Sans"/>
    </w:rPr>
  </w:style>
  <w:style w:type="paragraph" w:customStyle="1" w:styleId="Descripcin1">
    <w:name w:val="Descripción1"/>
    <w:basedOn w:val="Normal"/>
    <w:qFormat/>
    <w:rsid w:val="003F6F24"/>
    <w:pPr>
      <w:suppressLineNumbers/>
      <w:spacing w:before="120" w:after="120"/>
    </w:pPr>
    <w:rPr>
      <w:rFonts w:cs="Lucida Sans"/>
      <w:i/>
      <w:iCs/>
      <w:sz w:val="24"/>
      <w:szCs w:val="24"/>
    </w:rPr>
  </w:style>
  <w:style w:type="paragraph" w:customStyle="1" w:styleId="ndice">
    <w:name w:val="Índice"/>
    <w:basedOn w:val="Normal"/>
    <w:qFormat/>
    <w:rsid w:val="003F6F24"/>
    <w:pPr>
      <w:suppressLineNumbers/>
    </w:pPr>
    <w:rPr>
      <w:rFonts w:cs="Lucida Sans"/>
    </w:rPr>
  </w:style>
  <w:style w:type="paragraph" w:styleId="Subttulo">
    <w:name w:val="Subtitle"/>
    <w:basedOn w:val="Normal"/>
    <w:next w:val="Normal"/>
    <w:link w:val="SubttuloCar"/>
    <w:uiPriority w:val="11"/>
    <w:qFormat/>
    <w:rsid w:val="00B335AC"/>
    <w:pPr>
      <w:spacing w:after="240"/>
      <w:jc w:val="center"/>
    </w:pPr>
    <w:rPr>
      <w:rFonts w:asciiTheme="majorHAnsi" w:eastAsiaTheme="majorEastAsia" w:hAnsiTheme="majorHAnsi" w:cstheme="majorBidi"/>
      <w:sz w:val="24"/>
      <w:szCs w:val="24"/>
    </w:rPr>
  </w:style>
  <w:style w:type="paragraph" w:customStyle="1" w:styleId="Cabeceraypie">
    <w:name w:val="Cabecera y pie"/>
    <w:basedOn w:val="Normal"/>
    <w:qFormat/>
    <w:rsid w:val="003F6F24"/>
  </w:style>
  <w:style w:type="paragraph" w:customStyle="1" w:styleId="Encabezado1">
    <w:name w:val="Encabezado1"/>
    <w:basedOn w:val="Normal"/>
    <w:link w:val="EncabezadoCar"/>
    <w:uiPriority w:val="99"/>
    <w:unhideWhenUsed/>
    <w:rsid w:val="004B6CA1"/>
    <w:pPr>
      <w:tabs>
        <w:tab w:val="center" w:pos="4320"/>
        <w:tab w:val="right" w:pos="8640"/>
      </w:tabs>
    </w:pPr>
  </w:style>
  <w:style w:type="paragraph" w:styleId="Sinespaciado">
    <w:name w:val="No Spacing"/>
    <w:link w:val="SinespaciadoCar"/>
    <w:uiPriority w:val="1"/>
    <w:qFormat/>
    <w:rsid w:val="00B335AC"/>
    <w:pPr>
      <w:jc w:val="both"/>
    </w:pPr>
  </w:style>
  <w:style w:type="paragraph" w:styleId="Textodeglobo">
    <w:name w:val="Balloon Text"/>
    <w:basedOn w:val="Normal"/>
    <w:link w:val="TextodegloboCar"/>
    <w:uiPriority w:val="99"/>
    <w:semiHidden/>
    <w:unhideWhenUsed/>
    <w:qFormat/>
    <w:rsid w:val="004B6CA1"/>
    <w:pPr>
      <w:spacing w:after="0" w:line="240" w:lineRule="auto"/>
    </w:pPr>
    <w:rPr>
      <w:rFonts w:ascii="Tahoma" w:hAnsi="Tahoma" w:cs="Tahoma"/>
      <w:sz w:val="16"/>
      <w:szCs w:val="16"/>
    </w:rPr>
  </w:style>
  <w:style w:type="paragraph" w:styleId="Descripcin">
    <w:name w:val="caption"/>
    <w:basedOn w:val="Normal"/>
    <w:next w:val="Normal"/>
    <w:uiPriority w:val="35"/>
    <w:semiHidden/>
    <w:unhideWhenUsed/>
    <w:qFormat/>
    <w:rsid w:val="00B335AC"/>
    <w:rPr>
      <w:b/>
      <w:bCs/>
      <w:sz w:val="18"/>
      <w:szCs w:val="18"/>
    </w:rPr>
  </w:style>
  <w:style w:type="paragraph" w:styleId="Prrafodelista">
    <w:name w:val="List Paragraph"/>
    <w:basedOn w:val="Normal"/>
    <w:uiPriority w:val="34"/>
    <w:qFormat/>
    <w:rsid w:val="004B6CA1"/>
    <w:pPr>
      <w:ind w:left="720"/>
      <w:contextualSpacing/>
    </w:pPr>
  </w:style>
  <w:style w:type="paragraph" w:styleId="Cita">
    <w:name w:val="Quote"/>
    <w:basedOn w:val="Normal"/>
    <w:next w:val="Normal"/>
    <w:link w:val="CitaCar"/>
    <w:uiPriority w:val="29"/>
    <w:qFormat/>
    <w:rsid w:val="00B335AC"/>
    <w:pPr>
      <w:spacing w:before="200" w:line="264" w:lineRule="auto"/>
      <w:ind w:left="864" w:right="864"/>
      <w:jc w:val="center"/>
    </w:pPr>
    <w:rPr>
      <w:rFonts w:asciiTheme="majorHAnsi" w:eastAsiaTheme="majorEastAsia" w:hAnsiTheme="majorHAnsi" w:cstheme="majorBidi"/>
      <w:i/>
      <w:iCs/>
      <w:sz w:val="24"/>
      <w:szCs w:val="24"/>
    </w:rPr>
  </w:style>
  <w:style w:type="paragraph" w:styleId="Citadestacada">
    <w:name w:val="Intense Quote"/>
    <w:basedOn w:val="Normal"/>
    <w:next w:val="Normal"/>
    <w:link w:val="CitadestacadaCar"/>
    <w:uiPriority w:val="30"/>
    <w:qFormat/>
    <w:rsid w:val="00B335AC"/>
    <w:pPr>
      <w:spacing w:beforeAutospacing="1" w:after="240"/>
      <w:ind w:left="936" w:right="936"/>
      <w:jc w:val="center"/>
    </w:pPr>
    <w:rPr>
      <w:rFonts w:asciiTheme="majorHAnsi" w:eastAsiaTheme="majorEastAsia" w:hAnsiTheme="majorHAnsi" w:cstheme="majorBidi"/>
      <w:sz w:val="26"/>
      <w:szCs w:val="26"/>
    </w:rPr>
  </w:style>
  <w:style w:type="paragraph" w:customStyle="1" w:styleId="Ttulodendice1">
    <w:name w:val="Título de índice1"/>
    <w:basedOn w:val="Ttulo"/>
    <w:rsid w:val="003F6F24"/>
  </w:style>
  <w:style w:type="paragraph" w:styleId="TtuloTDC">
    <w:name w:val="TOC Heading"/>
    <w:basedOn w:val="Ttulo11"/>
    <w:next w:val="Normal"/>
    <w:uiPriority w:val="39"/>
    <w:unhideWhenUsed/>
    <w:qFormat/>
    <w:rsid w:val="00B335AC"/>
    <w:pPr>
      <w:outlineLvl w:val="9"/>
    </w:pPr>
  </w:style>
  <w:style w:type="paragraph" w:customStyle="1" w:styleId="Piedepgina1">
    <w:name w:val="Pie de página1"/>
    <w:basedOn w:val="Normal"/>
    <w:link w:val="PiedepginaCar"/>
    <w:uiPriority w:val="99"/>
    <w:unhideWhenUsed/>
    <w:rsid w:val="004B6CA1"/>
    <w:pPr>
      <w:tabs>
        <w:tab w:val="center" w:pos="4680"/>
        <w:tab w:val="right" w:pos="9360"/>
      </w:tabs>
      <w:spacing w:after="0" w:line="240" w:lineRule="auto"/>
    </w:pPr>
  </w:style>
  <w:style w:type="paragraph" w:customStyle="1" w:styleId="Estilo1">
    <w:name w:val="Estilo 1"/>
    <w:basedOn w:val="Ttulo"/>
    <w:link w:val="Carcterdeestilo1"/>
    <w:qFormat/>
    <w:rsid w:val="002A2E02"/>
    <w:rPr>
      <w:b w:val="0"/>
    </w:rPr>
  </w:style>
  <w:style w:type="paragraph" w:styleId="NormalWeb">
    <w:name w:val="Normal (Web)"/>
    <w:basedOn w:val="Normal"/>
    <w:uiPriority w:val="99"/>
    <w:unhideWhenUsed/>
    <w:qFormat/>
    <w:rsid w:val="005354C7"/>
    <w:pPr>
      <w:spacing w:beforeAutospacing="1" w:afterAutospacing="1" w:line="240" w:lineRule="auto"/>
    </w:pPr>
    <w:rPr>
      <w:rFonts w:ascii="Times New Roman" w:eastAsia="Times New Roman" w:hAnsi="Times New Roman" w:cs="Times New Roman"/>
      <w:sz w:val="24"/>
      <w:szCs w:val="24"/>
      <w:lang w:eastAsia="es-DO"/>
    </w:rPr>
  </w:style>
  <w:style w:type="paragraph" w:customStyle="1" w:styleId="TDC11">
    <w:name w:val="TDC 11"/>
    <w:basedOn w:val="Normal"/>
    <w:next w:val="Normal"/>
    <w:autoRedefine/>
    <w:uiPriority w:val="39"/>
    <w:unhideWhenUsed/>
    <w:rsid w:val="00BA72E2"/>
    <w:pPr>
      <w:tabs>
        <w:tab w:val="left" w:pos="440"/>
        <w:tab w:val="right" w:leader="dot" w:pos="9742"/>
      </w:tabs>
      <w:spacing w:after="100" w:line="360" w:lineRule="auto"/>
    </w:pPr>
    <w:rPr>
      <w:rFonts w:ascii="Times New Roman" w:hAnsi="Times New Roman" w:cs="Times New Roman"/>
    </w:rPr>
  </w:style>
  <w:style w:type="paragraph" w:customStyle="1" w:styleId="TDC21">
    <w:name w:val="TDC 21"/>
    <w:basedOn w:val="Normal"/>
    <w:next w:val="Normal"/>
    <w:autoRedefine/>
    <w:uiPriority w:val="39"/>
    <w:unhideWhenUsed/>
    <w:rsid w:val="009B1B7E"/>
    <w:pPr>
      <w:spacing w:after="100"/>
      <w:ind w:left="220"/>
    </w:pPr>
  </w:style>
  <w:style w:type="paragraph" w:customStyle="1" w:styleId="TDC31">
    <w:name w:val="TDC 31"/>
    <w:basedOn w:val="Normal"/>
    <w:next w:val="Normal"/>
    <w:autoRedefine/>
    <w:uiPriority w:val="39"/>
    <w:unhideWhenUsed/>
    <w:rsid w:val="009B1B7E"/>
    <w:pPr>
      <w:spacing w:after="100"/>
      <w:ind w:left="440"/>
    </w:pPr>
  </w:style>
  <w:style w:type="paragraph" w:customStyle="1" w:styleId="Tablanormal1">
    <w:name w:val="Tabla normal1"/>
    <w:qFormat/>
    <w:rsid w:val="003F6F24"/>
    <w:pPr>
      <w:spacing w:after="160" w:line="256" w:lineRule="auto"/>
    </w:pPr>
    <w:rPr>
      <w:rFonts w:ascii="Calibri" w:eastAsia="Times New Roman" w:hAnsi="Calibri" w:cs="Times New Roman"/>
      <w:lang w:eastAsia="es-ES"/>
    </w:rPr>
  </w:style>
  <w:style w:type="paragraph" w:customStyle="1" w:styleId="western">
    <w:name w:val="western"/>
    <w:basedOn w:val="Normal"/>
    <w:qFormat/>
    <w:rsid w:val="003F6F24"/>
    <w:pPr>
      <w:spacing w:beforeAutospacing="1" w:after="0" w:line="240" w:lineRule="auto"/>
    </w:pPr>
    <w:rPr>
      <w:rFonts w:ascii="Verdana" w:hAnsi="Verdana"/>
      <w:sz w:val="24"/>
      <w:szCs w:val="24"/>
      <w:lang w:eastAsia="es-ES"/>
    </w:rPr>
  </w:style>
  <w:style w:type="table" w:styleId="Tablaconcuadrcula">
    <w:name w:val="Table Grid"/>
    <w:basedOn w:val="Tablanormal"/>
    <w:uiPriority w:val="59"/>
    <w:unhideWhenUsed/>
    <w:rsid w:val="00B90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41">
    <w:name w:val="Tabla normal 41"/>
    <w:basedOn w:val="Tablanormal"/>
    <w:uiPriority w:val="44"/>
    <w:rsid w:val="00B903A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DC1">
    <w:name w:val="toc 1"/>
    <w:basedOn w:val="Normal"/>
    <w:next w:val="Normal"/>
    <w:autoRedefine/>
    <w:uiPriority w:val="39"/>
    <w:unhideWhenUsed/>
    <w:rsid w:val="0080041D"/>
    <w:pPr>
      <w:tabs>
        <w:tab w:val="left" w:pos="440"/>
        <w:tab w:val="right" w:leader="dot" w:pos="9016"/>
      </w:tabs>
      <w:spacing w:after="100"/>
    </w:pPr>
  </w:style>
  <w:style w:type="paragraph" w:styleId="TDC2">
    <w:name w:val="toc 2"/>
    <w:basedOn w:val="Normal"/>
    <w:next w:val="Normal"/>
    <w:autoRedefine/>
    <w:uiPriority w:val="39"/>
    <w:unhideWhenUsed/>
    <w:rsid w:val="005F1D44"/>
    <w:pPr>
      <w:spacing w:after="100"/>
      <w:ind w:left="220"/>
    </w:pPr>
  </w:style>
  <w:style w:type="character" w:styleId="Hipervnculo">
    <w:name w:val="Hyperlink"/>
    <w:basedOn w:val="Fuentedeprrafopredeter"/>
    <w:uiPriority w:val="99"/>
    <w:unhideWhenUsed/>
    <w:rsid w:val="005F1D44"/>
    <w:rPr>
      <w:color w:val="0000FF" w:themeColor="hyperlink"/>
      <w:u w:val="single"/>
    </w:rPr>
  </w:style>
  <w:style w:type="paragraph" w:styleId="Encabezado">
    <w:name w:val="header"/>
    <w:basedOn w:val="Normal"/>
    <w:link w:val="EncabezadoCar1"/>
    <w:uiPriority w:val="99"/>
    <w:unhideWhenUsed/>
    <w:rsid w:val="0080041D"/>
    <w:pPr>
      <w:tabs>
        <w:tab w:val="center" w:pos="4680"/>
        <w:tab w:val="right" w:pos="9360"/>
      </w:tabs>
      <w:spacing w:after="0" w:line="240" w:lineRule="auto"/>
    </w:pPr>
  </w:style>
  <w:style w:type="character" w:customStyle="1" w:styleId="EncabezadoCar1">
    <w:name w:val="Encabezado Car1"/>
    <w:basedOn w:val="Fuentedeprrafopredeter"/>
    <w:link w:val="Encabezado"/>
    <w:uiPriority w:val="99"/>
    <w:rsid w:val="0080041D"/>
  </w:style>
  <w:style w:type="paragraph" w:styleId="Piedepgina">
    <w:name w:val="footer"/>
    <w:basedOn w:val="Normal"/>
    <w:link w:val="PiedepginaCar1"/>
    <w:uiPriority w:val="99"/>
    <w:unhideWhenUsed/>
    <w:rsid w:val="0080041D"/>
    <w:pPr>
      <w:tabs>
        <w:tab w:val="center" w:pos="4680"/>
        <w:tab w:val="right" w:pos="9360"/>
      </w:tabs>
      <w:spacing w:after="0" w:line="240" w:lineRule="auto"/>
    </w:pPr>
  </w:style>
  <w:style w:type="character" w:customStyle="1" w:styleId="PiedepginaCar1">
    <w:name w:val="Pie de página Car1"/>
    <w:basedOn w:val="Fuentedeprrafopredeter"/>
    <w:link w:val="Piedepgina"/>
    <w:uiPriority w:val="99"/>
    <w:rsid w:val="0080041D"/>
  </w:style>
  <w:style w:type="paragraph" w:styleId="z-Principiodelformulario">
    <w:name w:val="HTML Top of Form"/>
    <w:basedOn w:val="Normal"/>
    <w:next w:val="Normal"/>
    <w:link w:val="z-PrincipiodelformularioCar"/>
    <w:hidden/>
    <w:uiPriority w:val="99"/>
    <w:semiHidden/>
    <w:unhideWhenUsed/>
    <w:rsid w:val="00C372E2"/>
    <w:pPr>
      <w:pBdr>
        <w:bottom w:val="single" w:sz="6" w:space="1" w:color="auto"/>
      </w:pBdr>
      <w:suppressAutoHyphens w:val="0"/>
      <w:spacing w:after="0" w:line="240" w:lineRule="auto"/>
      <w:jc w:val="center"/>
    </w:pPr>
    <w:rPr>
      <w:rFonts w:ascii="Arial" w:eastAsia="Times New Roman" w:hAnsi="Arial" w:cs="Arial"/>
      <w:vanish/>
      <w:sz w:val="16"/>
      <w:szCs w:val="16"/>
      <w:lang w:val="es-US" w:eastAsia="es-US"/>
    </w:rPr>
  </w:style>
  <w:style w:type="character" w:customStyle="1" w:styleId="z-PrincipiodelformularioCar">
    <w:name w:val="z-Principio del formulario Car"/>
    <w:basedOn w:val="Fuentedeprrafopredeter"/>
    <w:link w:val="z-Principiodelformulario"/>
    <w:uiPriority w:val="99"/>
    <w:semiHidden/>
    <w:rsid w:val="00C372E2"/>
    <w:rPr>
      <w:rFonts w:ascii="Arial" w:eastAsia="Times New Roman" w:hAnsi="Arial" w:cs="Arial"/>
      <w:vanish/>
      <w:sz w:val="16"/>
      <w:szCs w:val="16"/>
      <w:lang w:val="es-US" w:eastAsia="es-US"/>
    </w:rPr>
  </w:style>
  <w:style w:type="character" w:customStyle="1" w:styleId="Ttulo2Car1">
    <w:name w:val="Título 2 Car1"/>
    <w:basedOn w:val="Fuentedeprrafopredeter"/>
    <w:link w:val="Ttulo2"/>
    <w:uiPriority w:val="9"/>
    <w:rsid w:val="00284D0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8990">
      <w:bodyDiv w:val="1"/>
      <w:marLeft w:val="0"/>
      <w:marRight w:val="0"/>
      <w:marTop w:val="0"/>
      <w:marBottom w:val="0"/>
      <w:divBdr>
        <w:top w:val="none" w:sz="0" w:space="0" w:color="auto"/>
        <w:left w:val="none" w:sz="0" w:space="0" w:color="auto"/>
        <w:bottom w:val="none" w:sz="0" w:space="0" w:color="auto"/>
        <w:right w:val="none" w:sz="0" w:space="0" w:color="auto"/>
      </w:divBdr>
    </w:div>
    <w:div w:id="43792717">
      <w:bodyDiv w:val="1"/>
      <w:marLeft w:val="0"/>
      <w:marRight w:val="0"/>
      <w:marTop w:val="0"/>
      <w:marBottom w:val="0"/>
      <w:divBdr>
        <w:top w:val="none" w:sz="0" w:space="0" w:color="auto"/>
        <w:left w:val="none" w:sz="0" w:space="0" w:color="auto"/>
        <w:bottom w:val="none" w:sz="0" w:space="0" w:color="auto"/>
        <w:right w:val="none" w:sz="0" w:space="0" w:color="auto"/>
      </w:divBdr>
    </w:div>
    <w:div w:id="75328062">
      <w:bodyDiv w:val="1"/>
      <w:marLeft w:val="0"/>
      <w:marRight w:val="0"/>
      <w:marTop w:val="0"/>
      <w:marBottom w:val="0"/>
      <w:divBdr>
        <w:top w:val="none" w:sz="0" w:space="0" w:color="auto"/>
        <w:left w:val="none" w:sz="0" w:space="0" w:color="auto"/>
        <w:bottom w:val="none" w:sz="0" w:space="0" w:color="auto"/>
        <w:right w:val="none" w:sz="0" w:space="0" w:color="auto"/>
      </w:divBdr>
    </w:div>
    <w:div w:id="87314732">
      <w:bodyDiv w:val="1"/>
      <w:marLeft w:val="0"/>
      <w:marRight w:val="0"/>
      <w:marTop w:val="0"/>
      <w:marBottom w:val="0"/>
      <w:divBdr>
        <w:top w:val="none" w:sz="0" w:space="0" w:color="auto"/>
        <w:left w:val="none" w:sz="0" w:space="0" w:color="auto"/>
        <w:bottom w:val="none" w:sz="0" w:space="0" w:color="auto"/>
        <w:right w:val="none" w:sz="0" w:space="0" w:color="auto"/>
      </w:divBdr>
    </w:div>
    <w:div w:id="97454973">
      <w:bodyDiv w:val="1"/>
      <w:marLeft w:val="0"/>
      <w:marRight w:val="0"/>
      <w:marTop w:val="0"/>
      <w:marBottom w:val="0"/>
      <w:divBdr>
        <w:top w:val="none" w:sz="0" w:space="0" w:color="auto"/>
        <w:left w:val="none" w:sz="0" w:space="0" w:color="auto"/>
        <w:bottom w:val="none" w:sz="0" w:space="0" w:color="auto"/>
        <w:right w:val="none" w:sz="0" w:space="0" w:color="auto"/>
      </w:divBdr>
    </w:div>
    <w:div w:id="103696474">
      <w:bodyDiv w:val="1"/>
      <w:marLeft w:val="0"/>
      <w:marRight w:val="0"/>
      <w:marTop w:val="0"/>
      <w:marBottom w:val="0"/>
      <w:divBdr>
        <w:top w:val="none" w:sz="0" w:space="0" w:color="auto"/>
        <w:left w:val="none" w:sz="0" w:space="0" w:color="auto"/>
        <w:bottom w:val="none" w:sz="0" w:space="0" w:color="auto"/>
        <w:right w:val="none" w:sz="0" w:space="0" w:color="auto"/>
      </w:divBdr>
    </w:div>
    <w:div w:id="126896693">
      <w:bodyDiv w:val="1"/>
      <w:marLeft w:val="0"/>
      <w:marRight w:val="0"/>
      <w:marTop w:val="0"/>
      <w:marBottom w:val="0"/>
      <w:divBdr>
        <w:top w:val="none" w:sz="0" w:space="0" w:color="auto"/>
        <w:left w:val="none" w:sz="0" w:space="0" w:color="auto"/>
        <w:bottom w:val="none" w:sz="0" w:space="0" w:color="auto"/>
        <w:right w:val="none" w:sz="0" w:space="0" w:color="auto"/>
      </w:divBdr>
    </w:div>
    <w:div w:id="132331203">
      <w:bodyDiv w:val="1"/>
      <w:marLeft w:val="0"/>
      <w:marRight w:val="0"/>
      <w:marTop w:val="0"/>
      <w:marBottom w:val="0"/>
      <w:divBdr>
        <w:top w:val="none" w:sz="0" w:space="0" w:color="auto"/>
        <w:left w:val="none" w:sz="0" w:space="0" w:color="auto"/>
        <w:bottom w:val="none" w:sz="0" w:space="0" w:color="auto"/>
        <w:right w:val="none" w:sz="0" w:space="0" w:color="auto"/>
      </w:divBdr>
    </w:div>
    <w:div w:id="143550968">
      <w:bodyDiv w:val="1"/>
      <w:marLeft w:val="0"/>
      <w:marRight w:val="0"/>
      <w:marTop w:val="0"/>
      <w:marBottom w:val="0"/>
      <w:divBdr>
        <w:top w:val="none" w:sz="0" w:space="0" w:color="auto"/>
        <w:left w:val="none" w:sz="0" w:space="0" w:color="auto"/>
        <w:bottom w:val="none" w:sz="0" w:space="0" w:color="auto"/>
        <w:right w:val="none" w:sz="0" w:space="0" w:color="auto"/>
      </w:divBdr>
    </w:div>
    <w:div w:id="178666868">
      <w:bodyDiv w:val="1"/>
      <w:marLeft w:val="0"/>
      <w:marRight w:val="0"/>
      <w:marTop w:val="0"/>
      <w:marBottom w:val="0"/>
      <w:divBdr>
        <w:top w:val="none" w:sz="0" w:space="0" w:color="auto"/>
        <w:left w:val="none" w:sz="0" w:space="0" w:color="auto"/>
        <w:bottom w:val="none" w:sz="0" w:space="0" w:color="auto"/>
        <w:right w:val="none" w:sz="0" w:space="0" w:color="auto"/>
      </w:divBdr>
    </w:div>
    <w:div w:id="191383224">
      <w:bodyDiv w:val="1"/>
      <w:marLeft w:val="0"/>
      <w:marRight w:val="0"/>
      <w:marTop w:val="0"/>
      <w:marBottom w:val="0"/>
      <w:divBdr>
        <w:top w:val="none" w:sz="0" w:space="0" w:color="auto"/>
        <w:left w:val="none" w:sz="0" w:space="0" w:color="auto"/>
        <w:bottom w:val="none" w:sz="0" w:space="0" w:color="auto"/>
        <w:right w:val="none" w:sz="0" w:space="0" w:color="auto"/>
      </w:divBdr>
    </w:div>
    <w:div w:id="201864338">
      <w:bodyDiv w:val="1"/>
      <w:marLeft w:val="0"/>
      <w:marRight w:val="0"/>
      <w:marTop w:val="0"/>
      <w:marBottom w:val="0"/>
      <w:divBdr>
        <w:top w:val="none" w:sz="0" w:space="0" w:color="auto"/>
        <w:left w:val="none" w:sz="0" w:space="0" w:color="auto"/>
        <w:bottom w:val="none" w:sz="0" w:space="0" w:color="auto"/>
        <w:right w:val="none" w:sz="0" w:space="0" w:color="auto"/>
      </w:divBdr>
    </w:div>
    <w:div w:id="231743912">
      <w:bodyDiv w:val="1"/>
      <w:marLeft w:val="0"/>
      <w:marRight w:val="0"/>
      <w:marTop w:val="0"/>
      <w:marBottom w:val="0"/>
      <w:divBdr>
        <w:top w:val="none" w:sz="0" w:space="0" w:color="auto"/>
        <w:left w:val="none" w:sz="0" w:space="0" w:color="auto"/>
        <w:bottom w:val="none" w:sz="0" w:space="0" w:color="auto"/>
        <w:right w:val="none" w:sz="0" w:space="0" w:color="auto"/>
      </w:divBdr>
    </w:div>
    <w:div w:id="232932249">
      <w:bodyDiv w:val="1"/>
      <w:marLeft w:val="0"/>
      <w:marRight w:val="0"/>
      <w:marTop w:val="0"/>
      <w:marBottom w:val="0"/>
      <w:divBdr>
        <w:top w:val="none" w:sz="0" w:space="0" w:color="auto"/>
        <w:left w:val="none" w:sz="0" w:space="0" w:color="auto"/>
        <w:bottom w:val="none" w:sz="0" w:space="0" w:color="auto"/>
        <w:right w:val="none" w:sz="0" w:space="0" w:color="auto"/>
      </w:divBdr>
    </w:div>
    <w:div w:id="278223869">
      <w:bodyDiv w:val="1"/>
      <w:marLeft w:val="0"/>
      <w:marRight w:val="0"/>
      <w:marTop w:val="0"/>
      <w:marBottom w:val="0"/>
      <w:divBdr>
        <w:top w:val="none" w:sz="0" w:space="0" w:color="auto"/>
        <w:left w:val="none" w:sz="0" w:space="0" w:color="auto"/>
        <w:bottom w:val="none" w:sz="0" w:space="0" w:color="auto"/>
        <w:right w:val="none" w:sz="0" w:space="0" w:color="auto"/>
      </w:divBdr>
    </w:div>
    <w:div w:id="283538509">
      <w:bodyDiv w:val="1"/>
      <w:marLeft w:val="0"/>
      <w:marRight w:val="0"/>
      <w:marTop w:val="0"/>
      <w:marBottom w:val="0"/>
      <w:divBdr>
        <w:top w:val="none" w:sz="0" w:space="0" w:color="auto"/>
        <w:left w:val="none" w:sz="0" w:space="0" w:color="auto"/>
        <w:bottom w:val="none" w:sz="0" w:space="0" w:color="auto"/>
        <w:right w:val="none" w:sz="0" w:space="0" w:color="auto"/>
      </w:divBdr>
    </w:div>
    <w:div w:id="285890395">
      <w:bodyDiv w:val="1"/>
      <w:marLeft w:val="0"/>
      <w:marRight w:val="0"/>
      <w:marTop w:val="0"/>
      <w:marBottom w:val="0"/>
      <w:divBdr>
        <w:top w:val="none" w:sz="0" w:space="0" w:color="auto"/>
        <w:left w:val="none" w:sz="0" w:space="0" w:color="auto"/>
        <w:bottom w:val="none" w:sz="0" w:space="0" w:color="auto"/>
        <w:right w:val="none" w:sz="0" w:space="0" w:color="auto"/>
      </w:divBdr>
    </w:div>
    <w:div w:id="289016539">
      <w:bodyDiv w:val="1"/>
      <w:marLeft w:val="0"/>
      <w:marRight w:val="0"/>
      <w:marTop w:val="0"/>
      <w:marBottom w:val="0"/>
      <w:divBdr>
        <w:top w:val="none" w:sz="0" w:space="0" w:color="auto"/>
        <w:left w:val="none" w:sz="0" w:space="0" w:color="auto"/>
        <w:bottom w:val="none" w:sz="0" w:space="0" w:color="auto"/>
        <w:right w:val="none" w:sz="0" w:space="0" w:color="auto"/>
      </w:divBdr>
    </w:div>
    <w:div w:id="314189377">
      <w:bodyDiv w:val="1"/>
      <w:marLeft w:val="0"/>
      <w:marRight w:val="0"/>
      <w:marTop w:val="0"/>
      <w:marBottom w:val="0"/>
      <w:divBdr>
        <w:top w:val="none" w:sz="0" w:space="0" w:color="auto"/>
        <w:left w:val="none" w:sz="0" w:space="0" w:color="auto"/>
        <w:bottom w:val="none" w:sz="0" w:space="0" w:color="auto"/>
        <w:right w:val="none" w:sz="0" w:space="0" w:color="auto"/>
      </w:divBdr>
    </w:div>
    <w:div w:id="322700979">
      <w:bodyDiv w:val="1"/>
      <w:marLeft w:val="0"/>
      <w:marRight w:val="0"/>
      <w:marTop w:val="0"/>
      <w:marBottom w:val="0"/>
      <w:divBdr>
        <w:top w:val="none" w:sz="0" w:space="0" w:color="auto"/>
        <w:left w:val="none" w:sz="0" w:space="0" w:color="auto"/>
        <w:bottom w:val="none" w:sz="0" w:space="0" w:color="auto"/>
        <w:right w:val="none" w:sz="0" w:space="0" w:color="auto"/>
      </w:divBdr>
    </w:div>
    <w:div w:id="331644558">
      <w:bodyDiv w:val="1"/>
      <w:marLeft w:val="0"/>
      <w:marRight w:val="0"/>
      <w:marTop w:val="0"/>
      <w:marBottom w:val="0"/>
      <w:divBdr>
        <w:top w:val="none" w:sz="0" w:space="0" w:color="auto"/>
        <w:left w:val="none" w:sz="0" w:space="0" w:color="auto"/>
        <w:bottom w:val="none" w:sz="0" w:space="0" w:color="auto"/>
        <w:right w:val="none" w:sz="0" w:space="0" w:color="auto"/>
      </w:divBdr>
    </w:div>
    <w:div w:id="339745732">
      <w:bodyDiv w:val="1"/>
      <w:marLeft w:val="0"/>
      <w:marRight w:val="0"/>
      <w:marTop w:val="0"/>
      <w:marBottom w:val="0"/>
      <w:divBdr>
        <w:top w:val="none" w:sz="0" w:space="0" w:color="auto"/>
        <w:left w:val="none" w:sz="0" w:space="0" w:color="auto"/>
        <w:bottom w:val="none" w:sz="0" w:space="0" w:color="auto"/>
        <w:right w:val="none" w:sz="0" w:space="0" w:color="auto"/>
      </w:divBdr>
    </w:div>
    <w:div w:id="341667722">
      <w:bodyDiv w:val="1"/>
      <w:marLeft w:val="0"/>
      <w:marRight w:val="0"/>
      <w:marTop w:val="0"/>
      <w:marBottom w:val="0"/>
      <w:divBdr>
        <w:top w:val="none" w:sz="0" w:space="0" w:color="auto"/>
        <w:left w:val="none" w:sz="0" w:space="0" w:color="auto"/>
        <w:bottom w:val="none" w:sz="0" w:space="0" w:color="auto"/>
        <w:right w:val="none" w:sz="0" w:space="0" w:color="auto"/>
      </w:divBdr>
    </w:div>
    <w:div w:id="388187384">
      <w:bodyDiv w:val="1"/>
      <w:marLeft w:val="0"/>
      <w:marRight w:val="0"/>
      <w:marTop w:val="0"/>
      <w:marBottom w:val="0"/>
      <w:divBdr>
        <w:top w:val="none" w:sz="0" w:space="0" w:color="auto"/>
        <w:left w:val="none" w:sz="0" w:space="0" w:color="auto"/>
        <w:bottom w:val="none" w:sz="0" w:space="0" w:color="auto"/>
        <w:right w:val="none" w:sz="0" w:space="0" w:color="auto"/>
      </w:divBdr>
    </w:div>
    <w:div w:id="397679400">
      <w:bodyDiv w:val="1"/>
      <w:marLeft w:val="0"/>
      <w:marRight w:val="0"/>
      <w:marTop w:val="0"/>
      <w:marBottom w:val="0"/>
      <w:divBdr>
        <w:top w:val="none" w:sz="0" w:space="0" w:color="auto"/>
        <w:left w:val="none" w:sz="0" w:space="0" w:color="auto"/>
        <w:bottom w:val="none" w:sz="0" w:space="0" w:color="auto"/>
        <w:right w:val="none" w:sz="0" w:space="0" w:color="auto"/>
      </w:divBdr>
    </w:div>
    <w:div w:id="399789202">
      <w:bodyDiv w:val="1"/>
      <w:marLeft w:val="0"/>
      <w:marRight w:val="0"/>
      <w:marTop w:val="0"/>
      <w:marBottom w:val="0"/>
      <w:divBdr>
        <w:top w:val="none" w:sz="0" w:space="0" w:color="auto"/>
        <w:left w:val="none" w:sz="0" w:space="0" w:color="auto"/>
        <w:bottom w:val="none" w:sz="0" w:space="0" w:color="auto"/>
        <w:right w:val="none" w:sz="0" w:space="0" w:color="auto"/>
      </w:divBdr>
    </w:div>
    <w:div w:id="443573887">
      <w:bodyDiv w:val="1"/>
      <w:marLeft w:val="0"/>
      <w:marRight w:val="0"/>
      <w:marTop w:val="0"/>
      <w:marBottom w:val="0"/>
      <w:divBdr>
        <w:top w:val="none" w:sz="0" w:space="0" w:color="auto"/>
        <w:left w:val="none" w:sz="0" w:space="0" w:color="auto"/>
        <w:bottom w:val="none" w:sz="0" w:space="0" w:color="auto"/>
        <w:right w:val="none" w:sz="0" w:space="0" w:color="auto"/>
      </w:divBdr>
    </w:div>
    <w:div w:id="456222132">
      <w:bodyDiv w:val="1"/>
      <w:marLeft w:val="0"/>
      <w:marRight w:val="0"/>
      <w:marTop w:val="0"/>
      <w:marBottom w:val="0"/>
      <w:divBdr>
        <w:top w:val="none" w:sz="0" w:space="0" w:color="auto"/>
        <w:left w:val="none" w:sz="0" w:space="0" w:color="auto"/>
        <w:bottom w:val="none" w:sz="0" w:space="0" w:color="auto"/>
        <w:right w:val="none" w:sz="0" w:space="0" w:color="auto"/>
      </w:divBdr>
    </w:div>
    <w:div w:id="460224823">
      <w:bodyDiv w:val="1"/>
      <w:marLeft w:val="0"/>
      <w:marRight w:val="0"/>
      <w:marTop w:val="0"/>
      <w:marBottom w:val="0"/>
      <w:divBdr>
        <w:top w:val="none" w:sz="0" w:space="0" w:color="auto"/>
        <w:left w:val="none" w:sz="0" w:space="0" w:color="auto"/>
        <w:bottom w:val="none" w:sz="0" w:space="0" w:color="auto"/>
        <w:right w:val="none" w:sz="0" w:space="0" w:color="auto"/>
      </w:divBdr>
    </w:div>
    <w:div w:id="494953452">
      <w:bodyDiv w:val="1"/>
      <w:marLeft w:val="0"/>
      <w:marRight w:val="0"/>
      <w:marTop w:val="0"/>
      <w:marBottom w:val="0"/>
      <w:divBdr>
        <w:top w:val="none" w:sz="0" w:space="0" w:color="auto"/>
        <w:left w:val="none" w:sz="0" w:space="0" w:color="auto"/>
        <w:bottom w:val="none" w:sz="0" w:space="0" w:color="auto"/>
        <w:right w:val="none" w:sz="0" w:space="0" w:color="auto"/>
      </w:divBdr>
    </w:div>
    <w:div w:id="516122245">
      <w:bodyDiv w:val="1"/>
      <w:marLeft w:val="0"/>
      <w:marRight w:val="0"/>
      <w:marTop w:val="0"/>
      <w:marBottom w:val="0"/>
      <w:divBdr>
        <w:top w:val="none" w:sz="0" w:space="0" w:color="auto"/>
        <w:left w:val="none" w:sz="0" w:space="0" w:color="auto"/>
        <w:bottom w:val="none" w:sz="0" w:space="0" w:color="auto"/>
        <w:right w:val="none" w:sz="0" w:space="0" w:color="auto"/>
      </w:divBdr>
    </w:div>
    <w:div w:id="519858198">
      <w:bodyDiv w:val="1"/>
      <w:marLeft w:val="0"/>
      <w:marRight w:val="0"/>
      <w:marTop w:val="0"/>
      <w:marBottom w:val="0"/>
      <w:divBdr>
        <w:top w:val="none" w:sz="0" w:space="0" w:color="auto"/>
        <w:left w:val="none" w:sz="0" w:space="0" w:color="auto"/>
        <w:bottom w:val="none" w:sz="0" w:space="0" w:color="auto"/>
        <w:right w:val="none" w:sz="0" w:space="0" w:color="auto"/>
      </w:divBdr>
    </w:div>
    <w:div w:id="533730189">
      <w:bodyDiv w:val="1"/>
      <w:marLeft w:val="0"/>
      <w:marRight w:val="0"/>
      <w:marTop w:val="0"/>
      <w:marBottom w:val="0"/>
      <w:divBdr>
        <w:top w:val="none" w:sz="0" w:space="0" w:color="auto"/>
        <w:left w:val="none" w:sz="0" w:space="0" w:color="auto"/>
        <w:bottom w:val="none" w:sz="0" w:space="0" w:color="auto"/>
        <w:right w:val="none" w:sz="0" w:space="0" w:color="auto"/>
      </w:divBdr>
    </w:div>
    <w:div w:id="537937345">
      <w:bodyDiv w:val="1"/>
      <w:marLeft w:val="0"/>
      <w:marRight w:val="0"/>
      <w:marTop w:val="0"/>
      <w:marBottom w:val="0"/>
      <w:divBdr>
        <w:top w:val="none" w:sz="0" w:space="0" w:color="auto"/>
        <w:left w:val="none" w:sz="0" w:space="0" w:color="auto"/>
        <w:bottom w:val="none" w:sz="0" w:space="0" w:color="auto"/>
        <w:right w:val="none" w:sz="0" w:space="0" w:color="auto"/>
      </w:divBdr>
    </w:div>
    <w:div w:id="549652572">
      <w:bodyDiv w:val="1"/>
      <w:marLeft w:val="0"/>
      <w:marRight w:val="0"/>
      <w:marTop w:val="0"/>
      <w:marBottom w:val="0"/>
      <w:divBdr>
        <w:top w:val="none" w:sz="0" w:space="0" w:color="auto"/>
        <w:left w:val="none" w:sz="0" w:space="0" w:color="auto"/>
        <w:bottom w:val="none" w:sz="0" w:space="0" w:color="auto"/>
        <w:right w:val="none" w:sz="0" w:space="0" w:color="auto"/>
      </w:divBdr>
    </w:div>
    <w:div w:id="554707345">
      <w:bodyDiv w:val="1"/>
      <w:marLeft w:val="0"/>
      <w:marRight w:val="0"/>
      <w:marTop w:val="0"/>
      <w:marBottom w:val="0"/>
      <w:divBdr>
        <w:top w:val="none" w:sz="0" w:space="0" w:color="auto"/>
        <w:left w:val="none" w:sz="0" w:space="0" w:color="auto"/>
        <w:bottom w:val="none" w:sz="0" w:space="0" w:color="auto"/>
        <w:right w:val="none" w:sz="0" w:space="0" w:color="auto"/>
      </w:divBdr>
    </w:div>
    <w:div w:id="557398792">
      <w:bodyDiv w:val="1"/>
      <w:marLeft w:val="0"/>
      <w:marRight w:val="0"/>
      <w:marTop w:val="0"/>
      <w:marBottom w:val="0"/>
      <w:divBdr>
        <w:top w:val="none" w:sz="0" w:space="0" w:color="auto"/>
        <w:left w:val="none" w:sz="0" w:space="0" w:color="auto"/>
        <w:bottom w:val="none" w:sz="0" w:space="0" w:color="auto"/>
        <w:right w:val="none" w:sz="0" w:space="0" w:color="auto"/>
      </w:divBdr>
    </w:div>
    <w:div w:id="574628630">
      <w:bodyDiv w:val="1"/>
      <w:marLeft w:val="0"/>
      <w:marRight w:val="0"/>
      <w:marTop w:val="0"/>
      <w:marBottom w:val="0"/>
      <w:divBdr>
        <w:top w:val="none" w:sz="0" w:space="0" w:color="auto"/>
        <w:left w:val="none" w:sz="0" w:space="0" w:color="auto"/>
        <w:bottom w:val="none" w:sz="0" w:space="0" w:color="auto"/>
        <w:right w:val="none" w:sz="0" w:space="0" w:color="auto"/>
      </w:divBdr>
    </w:div>
    <w:div w:id="592860553">
      <w:bodyDiv w:val="1"/>
      <w:marLeft w:val="0"/>
      <w:marRight w:val="0"/>
      <w:marTop w:val="0"/>
      <w:marBottom w:val="0"/>
      <w:divBdr>
        <w:top w:val="none" w:sz="0" w:space="0" w:color="auto"/>
        <w:left w:val="none" w:sz="0" w:space="0" w:color="auto"/>
        <w:bottom w:val="none" w:sz="0" w:space="0" w:color="auto"/>
        <w:right w:val="none" w:sz="0" w:space="0" w:color="auto"/>
      </w:divBdr>
    </w:div>
    <w:div w:id="603003139">
      <w:bodyDiv w:val="1"/>
      <w:marLeft w:val="0"/>
      <w:marRight w:val="0"/>
      <w:marTop w:val="0"/>
      <w:marBottom w:val="0"/>
      <w:divBdr>
        <w:top w:val="none" w:sz="0" w:space="0" w:color="auto"/>
        <w:left w:val="none" w:sz="0" w:space="0" w:color="auto"/>
        <w:bottom w:val="none" w:sz="0" w:space="0" w:color="auto"/>
        <w:right w:val="none" w:sz="0" w:space="0" w:color="auto"/>
      </w:divBdr>
      <w:divsChild>
        <w:div w:id="1831022279">
          <w:marLeft w:val="0"/>
          <w:marRight w:val="0"/>
          <w:marTop w:val="0"/>
          <w:marBottom w:val="0"/>
          <w:divBdr>
            <w:top w:val="single" w:sz="2" w:space="0" w:color="D9D9E3"/>
            <w:left w:val="single" w:sz="2" w:space="0" w:color="D9D9E3"/>
            <w:bottom w:val="single" w:sz="2" w:space="0" w:color="D9D9E3"/>
            <w:right w:val="single" w:sz="2" w:space="0" w:color="D9D9E3"/>
          </w:divBdr>
          <w:divsChild>
            <w:div w:id="1619482950">
              <w:marLeft w:val="0"/>
              <w:marRight w:val="0"/>
              <w:marTop w:val="100"/>
              <w:marBottom w:val="100"/>
              <w:divBdr>
                <w:top w:val="single" w:sz="2" w:space="0" w:color="D9D9E3"/>
                <w:left w:val="single" w:sz="2" w:space="0" w:color="D9D9E3"/>
                <w:bottom w:val="single" w:sz="2" w:space="0" w:color="D9D9E3"/>
                <w:right w:val="single" w:sz="2" w:space="0" w:color="D9D9E3"/>
              </w:divBdr>
              <w:divsChild>
                <w:div w:id="78254217">
                  <w:marLeft w:val="0"/>
                  <w:marRight w:val="0"/>
                  <w:marTop w:val="0"/>
                  <w:marBottom w:val="0"/>
                  <w:divBdr>
                    <w:top w:val="single" w:sz="2" w:space="0" w:color="D9D9E3"/>
                    <w:left w:val="single" w:sz="2" w:space="0" w:color="D9D9E3"/>
                    <w:bottom w:val="single" w:sz="2" w:space="0" w:color="D9D9E3"/>
                    <w:right w:val="single" w:sz="2" w:space="0" w:color="D9D9E3"/>
                  </w:divBdr>
                  <w:divsChild>
                    <w:div w:id="968122975">
                      <w:marLeft w:val="0"/>
                      <w:marRight w:val="0"/>
                      <w:marTop w:val="0"/>
                      <w:marBottom w:val="0"/>
                      <w:divBdr>
                        <w:top w:val="single" w:sz="2" w:space="0" w:color="D9D9E3"/>
                        <w:left w:val="single" w:sz="2" w:space="0" w:color="D9D9E3"/>
                        <w:bottom w:val="single" w:sz="2" w:space="0" w:color="D9D9E3"/>
                        <w:right w:val="single" w:sz="2" w:space="0" w:color="D9D9E3"/>
                      </w:divBdr>
                      <w:divsChild>
                        <w:div w:id="1569538010">
                          <w:marLeft w:val="0"/>
                          <w:marRight w:val="0"/>
                          <w:marTop w:val="0"/>
                          <w:marBottom w:val="0"/>
                          <w:divBdr>
                            <w:top w:val="single" w:sz="2" w:space="0" w:color="D9D9E3"/>
                            <w:left w:val="single" w:sz="2" w:space="0" w:color="D9D9E3"/>
                            <w:bottom w:val="single" w:sz="2" w:space="0" w:color="D9D9E3"/>
                            <w:right w:val="single" w:sz="2" w:space="0" w:color="D9D9E3"/>
                          </w:divBdr>
                          <w:divsChild>
                            <w:div w:id="1501233161">
                              <w:marLeft w:val="0"/>
                              <w:marRight w:val="0"/>
                              <w:marTop w:val="0"/>
                              <w:marBottom w:val="0"/>
                              <w:divBdr>
                                <w:top w:val="single" w:sz="2" w:space="0" w:color="D9D9E3"/>
                                <w:left w:val="single" w:sz="2" w:space="0" w:color="D9D9E3"/>
                                <w:bottom w:val="single" w:sz="2" w:space="0" w:color="D9D9E3"/>
                                <w:right w:val="single" w:sz="2" w:space="0" w:color="D9D9E3"/>
                              </w:divBdr>
                              <w:divsChild>
                                <w:div w:id="1155032277">
                                  <w:marLeft w:val="0"/>
                                  <w:marRight w:val="0"/>
                                  <w:marTop w:val="0"/>
                                  <w:marBottom w:val="0"/>
                                  <w:divBdr>
                                    <w:top w:val="single" w:sz="2" w:space="0" w:color="D9D9E3"/>
                                    <w:left w:val="single" w:sz="2" w:space="0" w:color="D9D9E3"/>
                                    <w:bottom w:val="single" w:sz="2" w:space="0" w:color="D9D9E3"/>
                                    <w:right w:val="single" w:sz="2" w:space="0" w:color="D9D9E3"/>
                                  </w:divBdr>
                                  <w:divsChild>
                                    <w:div w:id="10658776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644166268">
      <w:bodyDiv w:val="1"/>
      <w:marLeft w:val="0"/>
      <w:marRight w:val="0"/>
      <w:marTop w:val="0"/>
      <w:marBottom w:val="0"/>
      <w:divBdr>
        <w:top w:val="none" w:sz="0" w:space="0" w:color="auto"/>
        <w:left w:val="none" w:sz="0" w:space="0" w:color="auto"/>
        <w:bottom w:val="none" w:sz="0" w:space="0" w:color="auto"/>
        <w:right w:val="none" w:sz="0" w:space="0" w:color="auto"/>
      </w:divBdr>
    </w:div>
    <w:div w:id="682243200">
      <w:bodyDiv w:val="1"/>
      <w:marLeft w:val="0"/>
      <w:marRight w:val="0"/>
      <w:marTop w:val="0"/>
      <w:marBottom w:val="0"/>
      <w:divBdr>
        <w:top w:val="none" w:sz="0" w:space="0" w:color="auto"/>
        <w:left w:val="none" w:sz="0" w:space="0" w:color="auto"/>
        <w:bottom w:val="none" w:sz="0" w:space="0" w:color="auto"/>
        <w:right w:val="none" w:sz="0" w:space="0" w:color="auto"/>
      </w:divBdr>
    </w:div>
    <w:div w:id="732315304">
      <w:bodyDiv w:val="1"/>
      <w:marLeft w:val="0"/>
      <w:marRight w:val="0"/>
      <w:marTop w:val="0"/>
      <w:marBottom w:val="0"/>
      <w:divBdr>
        <w:top w:val="none" w:sz="0" w:space="0" w:color="auto"/>
        <w:left w:val="none" w:sz="0" w:space="0" w:color="auto"/>
        <w:bottom w:val="none" w:sz="0" w:space="0" w:color="auto"/>
        <w:right w:val="none" w:sz="0" w:space="0" w:color="auto"/>
      </w:divBdr>
    </w:div>
    <w:div w:id="762337445">
      <w:bodyDiv w:val="1"/>
      <w:marLeft w:val="0"/>
      <w:marRight w:val="0"/>
      <w:marTop w:val="0"/>
      <w:marBottom w:val="0"/>
      <w:divBdr>
        <w:top w:val="none" w:sz="0" w:space="0" w:color="auto"/>
        <w:left w:val="none" w:sz="0" w:space="0" w:color="auto"/>
        <w:bottom w:val="none" w:sz="0" w:space="0" w:color="auto"/>
        <w:right w:val="none" w:sz="0" w:space="0" w:color="auto"/>
      </w:divBdr>
    </w:div>
    <w:div w:id="774053819">
      <w:bodyDiv w:val="1"/>
      <w:marLeft w:val="0"/>
      <w:marRight w:val="0"/>
      <w:marTop w:val="0"/>
      <w:marBottom w:val="0"/>
      <w:divBdr>
        <w:top w:val="none" w:sz="0" w:space="0" w:color="auto"/>
        <w:left w:val="none" w:sz="0" w:space="0" w:color="auto"/>
        <w:bottom w:val="none" w:sz="0" w:space="0" w:color="auto"/>
        <w:right w:val="none" w:sz="0" w:space="0" w:color="auto"/>
      </w:divBdr>
    </w:div>
    <w:div w:id="779833326">
      <w:bodyDiv w:val="1"/>
      <w:marLeft w:val="0"/>
      <w:marRight w:val="0"/>
      <w:marTop w:val="0"/>
      <w:marBottom w:val="0"/>
      <w:divBdr>
        <w:top w:val="none" w:sz="0" w:space="0" w:color="auto"/>
        <w:left w:val="none" w:sz="0" w:space="0" w:color="auto"/>
        <w:bottom w:val="none" w:sz="0" w:space="0" w:color="auto"/>
        <w:right w:val="none" w:sz="0" w:space="0" w:color="auto"/>
      </w:divBdr>
    </w:div>
    <w:div w:id="784423833">
      <w:bodyDiv w:val="1"/>
      <w:marLeft w:val="0"/>
      <w:marRight w:val="0"/>
      <w:marTop w:val="0"/>
      <w:marBottom w:val="0"/>
      <w:divBdr>
        <w:top w:val="none" w:sz="0" w:space="0" w:color="auto"/>
        <w:left w:val="none" w:sz="0" w:space="0" w:color="auto"/>
        <w:bottom w:val="none" w:sz="0" w:space="0" w:color="auto"/>
        <w:right w:val="none" w:sz="0" w:space="0" w:color="auto"/>
      </w:divBdr>
    </w:div>
    <w:div w:id="799540305">
      <w:bodyDiv w:val="1"/>
      <w:marLeft w:val="0"/>
      <w:marRight w:val="0"/>
      <w:marTop w:val="0"/>
      <w:marBottom w:val="0"/>
      <w:divBdr>
        <w:top w:val="none" w:sz="0" w:space="0" w:color="auto"/>
        <w:left w:val="none" w:sz="0" w:space="0" w:color="auto"/>
        <w:bottom w:val="none" w:sz="0" w:space="0" w:color="auto"/>
        <w:right w:val="none" w:sz="0" w:space="0" w:color="auto"/>
      </w:divBdr>
    </w:div>
    <w:div w:id="815611346">
      <w:bodyDiv w:val="1"/>
      <w:marLeft w:val="0"/>
      <w:marRight w:val="0"/>
      <w:marTop w:val="0"/>
      <w:marBottom w:val="0"/>
      <w:divBdr>
        <w:top w:val="none" w:sz="0" w:space="0" w:color="auto"/>
        <w:left w:val="none" w:sz="0" w:space="0" w:color="auto"/>
        <w:bottom w:val="none" w:sz="0" w:space="0" w:color="auto"/>
        <w:right w:val="none" w:sz="0" w:space="0" w:color="auto"/>
      </w:divBdr>
    </w:div>
    <w:div w:id="916134329">
      <w:bodyDiv w:val="1"/>
      <w:marLeft w:val="0"/>
      <w:marRight w:val="0"/>
      <w:marTop w:val="0"/>
      <w:marBottom w:val="0"/>
      <w:divBdr>
        <w:top w:val="none" w:sz="0" w:space="0" w:color="auto"/>
        <w:left w:val="none" w:sz="0" w:space="0" w:color="auto"/>
        <w:bottom w:val="none" w:sz="0" w:space="0" w:color="auto"/>
        <w:right w:val="none" w:sz="0" w:space="0" w:color="auto"/>
      </w:divBdr>
    </w:div>
    <w:div w:id="934635538">
      <w:bodyDiv w:val="1"/>
      <w:marLeft w:val="0"/>
      <w:marRight w:val="0"/>
      <w:marTop w:val="0"/>
      <w:marBottom w:val="0"/>
      <w:divBdr>
        <w:top w:val="none" w:sz="0" w:space="0" w:color="auto"/>
        <w:left w:val="none" w:sz="0" w:space="0" w:color="auto"/>
        <w:bottom w:val="none" w:sz="0" w:space="0" w:color="auto"/>
        <w:right w:val="none" w:sz="0" w:space="0" w:color="auto"/>
      </w:divBdr>
    </w:div>
    <w:div w:id="997879101">
      <w:bodyDiv w:val="1"/>
      <w:marLeft w:val="0"/>
      <w:marRight w:val="0"/>
      <w:marTop w:val="0"/>
      <w:marBottom w:val="0"/>
      <w:divBdr>
        <w:top w:val="none" w:sz="0" w:space="0" w:color="auto"/>
        <w:left w:val="none" w:sz="0" w:space="0" w:color="auto"/>
        <w:bottom w:val="none" w:sz="0" w:space="0" w:color="auto"/>
        <w:right w:val="none" w:sz="0" w:space="0" w:color="auto"/>
      </w:divBdr>
    </w:div>
    <w:div w:id="1021587251">
      <w:bodyDiv w:val="1"/>
      <w:marLeft w:val="0"/>
      <w:marRight w:val="0"/>
      <w:marTop w:val="0"/>
      <w:marBottom w:val="0"/>
      <w:divBdr>
        <w:top w:val="none" w:sz="0" w:space="0" w:color="auto"/>
        <w:left w:val="none" w:sz="0" w:space="0" w:color="auto"/>
        <w:bottom w:val="none" w:sz="0" w:space="0" w:color="auto"/>
        <w:right w:val="none" w:sz="0" w:space="0" w:color="auto"/>
      </w:divBdr>
    </w:div>
    <w:div w:id="1034115235">
      <w:bodyDiv w:val="1"/>
      <w:marLeft w:val="0"/>
      <w:marRight w:val="0"/>
      <w:marTop w:val="0"/>
      <w:marBottom w:val="0"/>
      <w:divBdr>
        <w:top w:val="none" w:sz="0" w:space="0" w:color="auto"/>
        <w:left w:val="none" w:sz="0" w:space="0" w:color="auto"/>
        <w:bottom w:val="none" w:sz="0" w:space="0" w:color="auto"/>
        <w:right w:val="none" w:sz="0" w:space="0" w:color="auto"/>
      </w:divBdr>
    </w:div>
    <w:div w:id="1046755545">
      <w:bodyDiv w:val="1"/>
      <w:marLeft w:val="0"/>
      <w:marRight w:val="0"/>
      <w:marTop w:val="0"/>
      <w:marBottom w:val="0"/>
      <w:divBdr>
        <w:top w:val="none" w:sz="0" w:space="0" w:color="auto"/>
        <w:left w:val="none" w:sz="0" w:space="0" w:color="auto"/>
        <w:bottom w:val="none" w:sz="0" w:space="0" w:color="auto"/>
        <w:right w:val="none" w:sz="0" w:space="0" w:color="auto"/>
      </w:divBdr>
    </w:div>
    <w:div w:id="1052189736">
      <w:bodyDiv w:val="1"/>
      <w:marLeft w:val="0"/>
      <w:marRight w:val="0"/>
      <w:marTop w:val="0"/>
      <w:marBottom w:val="0"/>
      <w:divBdr>
        <w:top w:val="none" w:sz="0" w:space="0" w:color="auto"/>
        <w:left w:val="none" w:sz="0" w:space="0" w:color="auto"/>
        <w:bottom w:val="none" w:sz="0" w:space="0" w:color="auto"/>
        <w:right w:val="none" w:sz="0" w:space="0" w:color="auto"/>
      </w:divBdr>
    </w:div>
    <w:div w:id="1072583749">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20761834">
      <w:bodyDiv w:val="1"/>
      <w:marLeft w:val="0"/>
      <w:marRight w:val="0"/>
      <w:marTop w:val="0"/>
      <w:marBottom w:val="0"/>
      <w:divBdr>
        <w:top w:val="none" w:sz="0" w:space="0" w:color="auto"/>
        <w:left w:val="none" w:sz="0" w:space="0" w:color="auto"/>
        <w:bottom w:val="none" w:sz="0" w:space="0" w:color="auto"/>
        <w:right w:val="none" w:sz="0" w:space="0" w:color="auto"/>
      </w:divBdr>
    </w:div>
    <w:div w:id="1144543303">
      <w:bodyDiv w:val="1"/>
      <w:marLeft w:val="0"/>
      <w:marRight w:val="0"/>
      <w:marTop w:val="0"/>
      <w:marBottom w:val="0"/>
      <w:divBdr>
        <w:top w:val="none" w:sz="0" w:space="0" w:color="auto"/>
        <w:left w:val="none" w:sz="0" w:space="0" w:color="auto"/>
        <w:bottom w:val="none" w:sz="0" w:space="0" w:color="auto"/>
        <w:right w:val="none" w:sz="0" w:space="0" w:color="auto"/>
      </w:divBdr>
    </w:div>
    <w:div w:id="1203401300">
      <w:bodyDiv w:val="1"/>
      <w:marLeft w:val="0"/>
      <w:marRight w:val="0"/>
      <w:marTop w:val="0"/>
      <w:marBottom w:val="0"/>
      <w:divBdr>
        <w:top w:val="none" w:sz="0" w:space="0" w:color="auto"/>
        <w:left w:val="none" w:sz="0" w:space="0" w:color="auto"/>
        <w:bottom w:val="none" w:sz="0" w:space="0" w:color="auto"/>
        <w:right w:val="none" w:sz="0" w:space="0" w:color="auto"/>
      </w:divBdr>
      <w:divsChild>
        <w:div w:id="239601163">
          <w:marLeft w:val="0"/>
          <w:marRight w:val="0"/>
          <w:marTop w:val="0"/>
          <w:marBottom w:val="0"/>
          <w:divBdr>
            <w:top w:val="single" w:sz="2" w:space="0" w:color="D9D9E3"/>
            <w:left w:val="single" w:sz="2" w:space="0" w:color="D9D9E3"/>
            <w:bottom w:val="single" w:sz="2" w:space="0" w:color="D9D9E3"/>
            <w:right w:val="single" w:sz="2" w:space="0" w:color="D9D9E3"/>
          </w:divBdr>
          <w:divsChild>
            <w:div w:id="11065830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24969606">
                  <w:marLeft w:val="0"/>
                  <w:marRight w:val="0"/>
                  <w:marTop w:val="0"/>
                  <w:marBottom w:val="0"/>
                  <w:divBdr>
                    <w:top w:val="single" w:sz="2" w:space="0" w:color="D9D9E3"/>
                    <w:left w:val="single" w:sz="2" w:space="0" w:color="D9D9E3"/>
                    <w:bottom w:val="single" w:sz="2" w:space="0" w:color="D9D9E3"/>
                    <w:right w:val="single" w:sz="2" w:space="0" w:color="D9D9E3"/>
                  </w:divBdr>
                  <w:divsChild>
                    <w:div w:id="1360278096">
                      <w:marLeft w:val="0"/>
                      <w:marRight w:val="0"/>
                      <w:marTop w:val="0"/>
                      <w:marBottom w:val="0"/>
                      <w:divBdr>
                        <w:top w:val="single" w:sz="2" w:space="0" w:color="D9D9E3"/>
                        <w:left w:val="single" w:sz="2" w:space="0" w:color="D9D9E3"/>
                        <w:bottom w:val="single" w:sz="2" w:space="0" w:color="D9D9E3"/>
                        <w:right w:val="single" w:sz="2" w:space="0" w:color="D9D9E3"/>
                      </w:divBdr>
                      <w:divsChild>
                        <w:div w:id="2069692648">
                          <w:marLeft w:val="0"/>
                          <w:marRight w:val="0"/>
                          <w:marTop w:val="0"/>
                          <w:marBottom w:val="0"/>
                          <w:divBdr>
                            <w:top w:val="single" w:sz="2" w:space="0" w:color="D9D9E3"/>
                            <w:left w:val="single" w:sz="2" w:space="0" w:color="D9D9E3"/>
                            <w:bottom w:val="single" w:sz="2" w:space="0" w:color="D9D9E3"/>
                            <w:right w:val="single" w:sz="2" w:space="0" w:color="D9D9E3"/>
                          </w:divBdr>
                          <w:divsChild>
                            <w:div w:id="1948081465">
                              <w:marLeft w:val="0"/>
                              <w:marRight w:val="0"/>
                              <w:marTop w:val="0"/>
                              <w:marBottom w:val="0"/>
                              <w:divBdr>
                                <w:top w:val="single" w:sz="2" w:space="0" w:color="D9D9E3"/>
                                <w:left w:val="single" w:sz="2" w:space="0" w:color="D9D9E3"/>
                                <w:bottom w:val="single" w:sz="2" w:space="0" w:color="D9D9E3"/>
                                <w:right w:val="single" w:sz="2" w:space="0" w:color="D9D9E3"/>
                              </w:divBdr>
                              <w:divsChild>
                                <w:div w:id="356859000">
                                  <w:marLeft w:val="0"/>
                                  <w:marRight w:val="0"/>
                                  <w:marTop w:val="0"/>
                                  <w:marBottom w:val="0"/>
                                  <w:divBdr>
                                    <w:top w:val="single" w:sz="2" w:space="0" w:color="D9D9E3"/>
                                    <w:left w:val="single" w:sz="2" w:space="0" w:color="D9D9E3"/>
                                    <w:bottom w:val="single" w:sz="2" w:space="0" w:color="D9D9E3"/>
                                    <w:right w:val="single" w:sz="2" w:space="0" w:color="D9D9E3"/>
                                  </w:divBdr>
                                  <w:divsChild>
                                    <w:div w:id="15413573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23369448">
      <w:bodyDiv w:val="1"/>
      <w:marLeft w:val="0"/>
      <w:marRight w:val="0"/>
      <w:marTop w:val="0"/>
      <w:marBottom w:val="0"/>
      <w:divBdr>
        <w:top w:val="none" w:sz="0" w:space="0" w:color="auto"/>
        <w:left w:val="none" w:sz="0" w:space="0" w:color="auto"/>
        <w:bottom w:val="none" w:sz="0" w:space="0" w:color="auto"/>
        <w:right w:val="none" w:sz="0" w:space="0" w:color="auto"/>
      </w:divBdr>
    </w:div>
    <w:div w:id="1230849436">
      <w:bodyDiv w:val="1"/>
      <w:marLeft w:val="0"/>
      <w:marRight w:val="0"/>
      <w:marTop w:val="0"/>
      <w:marBottom w:val="0"/>
      <w:divBdr>
        <w:top w:val="none" w:sz="0" w:space="0" w:color="auto"/>
        <w:left w:val="none" w:sz="0" w:space="0" w:color="auto"/>
        <w:bottom w:val="none" w:sz="0" w:space="0" w:color="auto"/>
        <w:right w:val="none" w:sz="0" w:space="0" w:color="auto"/>
      </w:divBdr>
    </w:div>
    <w:div w:id="1263145097">
      <w:bodyDiv w:val="1"/>
      <w:marLeft w:val="0"/>
      <w:marRight w:val="0"/>
      <w:marTop w:val="0"/>
      <w:marBottom w:val="0"/>
      <w:divBdr>
        <w:top w:val="none" w:sz="0" w:space="0" w:color="auto"/>
        <w:left w:val="none" w:sz="0" w:space="0" w:color="auto"/>
        <w:bottom w:val="none" w:sz="0" w:space="0" w:color="auto"/>
        <w:right w:val="none" w:sz="0" w:space="0" w:color="auto"/>
      </w:divBdr>
    </w:div>
    <w:div w:id="1263607262">
      <w:bodyDiv w:val="1"/>
      <w:marLeft w:val="0"/>
      <w:marRight w:val="0"/>
      <w:marTop w:val="0"/>
      <w:marBottom w:val="0"/>
      <w:divBdr>
        <w:top w:val="none" w:sz="0" w:space="0" w:color="auto"/>
        <w:left w:val="none" w:sz="0" w:space="0" w:color="auto"/>
        <w:bottom w:val="none" w:sz="0" w:space="0" w:color="auto"/>
        <w:right w:val="none" w:sz="0" w:space="0" w:color="auto"/>
      </w:divBdr>
    </w:div>
    <w:div w:id="1287783368">
      <w:bodyDiv w:val="1"/>
      <w:marLeft w:val="0"/>
      <w:marRight w:val="0"/>
      <w:marTop w:val="0"/>
      <w:marBottom w:val="0"/>
      <w:divBdr>
        <w:top w:val="none" w:sz="0" w:space="0" w:color="auto"/>
        <w:left w:val="none" w:sz="0" w:space="0" w:color="auto"/>
        <w:bottom w:val="none" w:sz="0" w:space="0" w:color="auto"/>
        <w:right w:val="none" w:sz="0" w:space="0" w:color="auto"/>
      </w:divBdr>
    </w:div>
    <w:div w:id="1288203445">
      <w:bodyDiv w:val="1"/>
      <w:marLeft w:val="0"/>
      <w:marRight w:val="0"/>
      <w:marTop w:val="0"/>
      <w:marBottom w:val="0"/>
      <w:divBdr>
        <w:top w:val="none" w:sz="0" w:space="0" w:color="auto"/>
        <w:left w:val="none" w:sz="0" w:space="0" w:color="auto"/>
        <w:bottom w:val="none" w:sz="0" w:space="0" w:color="auto"/>
        <w:right w:val="none" w:sz="0" w:space="0" w:color="auto"/>
      </w:divBdr>
    </w:div>
    <w:div w:id="1351028734">
      <w:bodyDiv w:val="1"/>
      <w:marLeft w:val="0"/>
      <w:marRight w:val="0"/>
      <w:marTop w:val="0"/>
      <w:marBottom w:val="0"/>
      <w:divBdr>
        <w:top w:val="none" w:sz="0" w:space="0" w:color="auto"/>
        <w:left w:val="none" w:sz="0" w:space="0" w:color="auto"/>
        <w:bottom w:val="none" w:sz="0" w:space="0" w:color="auto"/>
        <w:right w:val="none" w:sz="0" w:space="0" w:color="auto"/>
      </w:divBdr>
    </w:div>
    <w:div w:id="1361474097">
      <w:bodyDiv w:val="1"/>
      <w:marLeft w:val="0"/>
      <w:marRight w:val="0"/>
      <w:marTop w:val="0"/>
      <w:marBottom w:val="0"/>
      <w:divBdr>
        <w:top w:val="none" w:sz="0" w:space="0" w:color="auto"/>
        <w:left w:val="none" w:sz="0" w:space="0" w:color="auto"/>
        <w:bottom w:val="none" w:sz="0" w:space="0" w:color="auto"/>
        <w:right w:val="none" w:sz="0" w:space="0" w:color="auto"/>
      </w:divBdr>
    </w:div>
    <w:div w:id="1402756320">
      <w:bodyDiv w:val="1"/>
      <w:marLeft w:val="0"/>
      <w:marRight w:val="0"/>
      <w:marTop w:val="0"/>
      <w:marBottom w:val="0"/>
      <w:divBdr>
        <w:top w:val="none" w:sz="0" w:space="0" w:color="auto"/>
        <w:left w:val="none" w:sz="0" w:space="0" w:color="auto"/>
        <w:bottom w:val="none" w:sz="0" w:space="0" w:color="auto"/>
        <w:right w:val="none" w:sz="0" w:space="0" w:color="auto"/>
      </w:divBdr>
    </w:div>
    <w:div w:id="1403599894">
      <w:bodyDiv w:val="1"/>
      <w:marLeft w:val="0"/>
      <w:marRight w:val="0"/>
      <w:marTop w:val="0"/>
      <w:marBottom w:val="0"/>
      <w:divBdr>
        <w:top w:val="none" w:sz="0" w:space="0" w:color="auto"/>
        <w:left w:val="none" w:sz="0" w:space="0" w:color="auto"/>
        <w:bottom w:val="none" w:sz="0" w:space="0" w:color="auto"/>
        <w:right w:val="none" w:sz="0" w:space="0" w:color="auto"/>
      </w:divBdr>
    </w:div>
    <w:div w:id="1405908470">
      <w:bodyDiv w:val="1"/>
      <w:marLeft w:val="0"/>
      <w:marRight w:val="0"/>
      <w:marTop w:val="0"/>
      <w:marBottom w:val="0"/>
      <w:divBdr>
        <w:top w:val="none" w:sz="0" w:space="0" w:color="auto"/>
        <w:left w:val="none" w:sz="0" w:space="0" w:color="auto"/>
        <w:bottom w:val="none" w:sz="0" w:space="0" w:color="auto"/>
        <w:right w:val="none" w:sz="0" w:space="0" w:color="auto"/>
      </w:divBdr>
    </w:div>
    <w:div w:id="1420760269">
      <w:bodyDiv w:val="1"/>
      <w:marLeft w:val="0"/>
      <w:marRight w:val="0"/>
      <w:marTop w:val="0"/>
      <w:marBottom w:val="0"/>
      <w:divBdr>
        <w:top w:val="none" w:sz="0" w:space="0" w:color="auto"/>
        <w:left w:val="none" w:sz="0" w:space="0" w:color="auto"/>
        <w:bottom w:val="none" w:sz="0" w:space="0" w:color="auto"/>
        <w:right w:val="none" w:sz="0" w:space="0" w:color="auto"/>
      </w:divBdr>
    </w:div>
    <w:div w:id="1422679052">
      <w:bodyDiv w:val="1"/>
      <w:marLeft w:val="0"/>
      <w:marRight w:val="0"/>
      <w:marTop w:val="0"/>
      <w:marBottom w:val="0"/>
      <w:divBdr>
        <w:top w:val="none" w:sz="0" w:space="0" w:color="auto"/>
        <w:left w:val="none" w:sz="0" w:space="0" w:color="auto"/>
        <w:bottom w:val="none" w:sz="0" w:space="0" w:color="auto"/>
        <w:right w:val="none" w:sz="0" w:space="0" w:color="auto"/>
      </w:divBdr>
    </w:div>
    <w:div w:id="1439137458">
      <w:bodyDiv w:val="1"/>
      <w:marLeft w:val="0"/>
      <w:marRight w:val="0"/>
      <w:marTop w:val="0"/>
      <w:marBottom w:val="0"/>
      <w:divBdr>
        <w:top w:val="none" w:sz="0" w:space="0" w:color="auto"/>
        <w:left w:val="none" w:sz="0" w:space="0" w:color="auto"/>
        <w:bottom w:val="none" w:sz="0" w:space="0" w:color="auto"/>
        <w:right w:val="none" w:sz="0" w:space="0" w:color="auto"/>
      </w:divBdr>
    </w:div>
    <w:div w:id="1450586172">
      <w:bodyDiv w:val="1"/>
      <w:marLeft w:val="0"/>
      <w:marRight w:val="0"/>
      <w:marTop w:val="0"/>
      <w:marBottom w:val="0"/>
      <w:divBdr>
        <w:top w:val="none" w:sz="0" w:space="0" w:color="auto"/>
        <w:left w:val="none" w:sz="0" w:space="0" w:color="auto"/>
        <w:bottom w:val="none" w:sz="0" w:space="0" w:color="auto"/>
        <w:right w:val="none" w:sz="0" w:space="0" w:color="auto"/>
      </w:divBdr>
      <w:divsChild>
        <w:div w:id="1068116234">
          <w:marLeft w:val="0"/>
          <w:marRight w:val="0"/>
          <w:marTop w:val="0"/>
          <w:marBottom w:val="0"/>
          <w:divBdr>
            <w:top w:val="single" w:sz="2" w:space="0" w:color="D9D9E3"/>
            <w:left w:val="single" w:sz="2" w:space="0" w:color="D9D9E3"/>
            <w:bottom w:val="single" w:sz="2" w:space="0" w:color="D9D9E3"/>
            <w:right w:val="single" w:sz="2" w:space="0" w:color="D9D9E3"/>
          </w:divBdr>
          <w:divsChild>
            <w:div w:id="134957383">
              <w:marLeft w:val="0"/>
              <w:marRight w:val="0"/>
              <w:marTop w:val="0"/>
              <w:marBottom w:val="0"/>
              <w:divBdr>
                <w:top w:val="single" w:sz="2" w:space="0" w:color="D9D9E3"/>
                <w:left w:val="single" w:sz="2" w:space="0" w:color="D9D9E3"/>
                <w:bottom w:val="single" w:sz="2" w:space="0" w:color="D9D9E3"/>
                <w:right w:val="single" w:sz="2" w:space="0" w:color="D9D9E3"/>
              </w:divBdr>
              <w:divsChild>
                <w:div w:id="591593786">
                  <w:marLeft w:val="0"/>
                  <w:marRight w:val="0"/>
                  <w:marTop w:val="0"/>
                  <w:marBottom w:val="0"/>
                  <w:divBdr>
                    <w:top w:val="single" w:sz="2" w:space="0" w:color="D9D9E3"/>
                    <w:left w:val="single" w:sz="2" w:space="0" w:color="D9D9E3"/>
                    <w:bottom w:val="single" w:sz="2" w:space="0" w:color="D9D9E3"/>
                    <w:right w:val="single" w:sz="2" w:space="0" w:color="D9D9E3"/>
                  </w:divBdr>
                  <w:divsChild>
                    <w:div w:id="140272644">
                      <w:marLeft w:val="0"/>
                      <w:marRight w:val="0"/>
                      <w:marTop w:val="0"/>
                      <w:marBottom w:val="0"/>
                      <w:divBdr>
                        <w:top w:val="single" w:sz="2" w:space="0" w:color="D9D9E3"/>
                        <w:left w:val="single" w:sz="2" w:space="0" w:color="D9D9E3"/>
                        <w:bottom w:val="single" w:sz="2" w:space="0" w:color="D9D9E3"/>
                        <w:right w:val="single" w:sz="2" w:space="0" w:color="D9D9E3"/>
                      </w:divBdr>
                      <w:divsChild>
                        <w:div w:id="1931431411">
                          <w:marLeft w:val="0"/>
                          <w:marRight w:val="0"/>
                          <w:marTop w:val="0"/>
                          <w:marBottom w:val="0"/>
                          <w:divBdr>
                            <w:top w:val="single" w:sz="2" w:space="0" w:color="D9D9E3"/>
                            <w:left w:val="single" w:sz="2" w:space="0" w:color="D9D9E3"/>
                            <w:bottom w:val="single" w:sz="2" w:space="0" w:color="D9D9E3"/>
                            <w:right w:val="single" w:sz="2" w:space="0" w:color="D9D9E3"/>
                          </w:divBdr>
                          <w:divsChild>
                            <w:div w:id="2082486756">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840369">
                                  <w:marLeft w:val="0"/>
                                  <w:marRight w:val="0"/>
                                  <w:marTop w:val="0"/>
                                  <w:marBottom w:val="0"/>
                                  <w:divBdr>
                                    <w:top w:val="single" w:sz="2" w:space="0" w:color="D9D9E3"/>
                                    <w:left w:val="single" w:sz="2" w:space="0" w:color="D9D9E3"/>
                                    <w:bottom w:val="single" w:sz="2" w:space="0" w:color="D9D9E3"/>
                                    <w:right w:val="single" w:sz="2" w:space="0" w:color="D9D9E3"/>
                                  </w:divBdr>
                                  <w:divsChild>
                                    <w:div w:id="422842862">
                                      <w:marLeft w:val="0"/>
                                      <w:marRight w:val="0"/>
                                      <w:marTop w:val="0"/>
                                      <w:marBottom w:val="0"/>
                                      <w:divBdr>
                                        <w:top w:val="single" w:sz="2" w:space="0" w:color="D9D9E3"/>
                                        <w:left w:val="single" w:sz="2" w:space="0" w:color="D9D9E3"/>
                                        <w:bottom w:val="single" w:sz="2" w:space="0" w:color="D9D9E3"/>
                                        <w:right w:val="single" w:sz="2" w:space="0" w:color="D9D9E3"/>
                                      </w:divBdr>
                                      <w:divsChild>
                                        <w:div w:id="1377662698">
                                          <w:marLeft w:val="0"/>
                                          <w:marRight w:val="0"/>
                                          <w:marTop w:val="0"/>
                                          <w:marBottom w:val="0"/>
                                          <w:divBdr>
                                            <w:top w:val="single" w:sz="2" w:space="0" w:color="D9D9E3"/>
                                            <w:left w:val="single" w:sz="2" w:space="0" w:color="D9D9E3"/>
                                            <w:bottom w:val="single" w:sz="2" w:space="0" w:color="D9D9E3"/>
                                            <w:right w:val="single" w:sz="2" w:space="0" w:color="D9D9E3"/>
                                          </w:divBdr>
                                          <w:divsChild>
                                            <w:div w:id="1071078278">
                                              <w:marLeft w:val="0"/>
                                              <w:marRight w:val="0"/>
                                              <w:marTop w:val="0"/>
                                              <w:marBottom w:val="0"/>
                                              <w:divBdr>
                                                <w:top w:val="single" w:sz="2" w:space="0" w:color="D9D9E3"/>
                                                <w:left w:val="single" w:sz="2" w:space="0" w:color="D9D9E3"/>
                                                <w:bottom w:val="single" w:sz="2" w:space="0" w:color="D9D9E3"/>
                                                <w:right w:val="single" w:sz="2" w:space="0" w:color="D9D9E3"/>
                                              </w:divBdr>
                                              <w:divsChild>
                                                <w:div w:id="1995182903">
                                                  <w:marLeft w:val="0"/>
                                                  <w:marRight w:val="0"/>
                                                  <w:marTop w:val="0"/>
                                                  <w:marBottom w:val="0"/>
                                                  <w:divBdr>
                                                    <w:top w:val="single" w:sz="2" w:space="0" w:color="D9D9E3"/>
                                                    <w:left w:val="single" w:sz="2" w:space="0" w:color="D9D9E3"/>
                                                    <w:bottom w:val="single" w:sz="2" w:space="0" w:color="D9D9E3"/>
                                                    <w:right w:val="single" w:sz="2" w:space="0" w:color="D9D9E3"/>
                                                  </w:divBdr>
                                                  <w:divsChild>
                                                    <w:div w:id="17681141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31578409">
          <w:marLeft w:val="0"/>
          <w:marRight w:val="0"/>
          <w:marTop w:val="0"/>
          <w:marBottom w:val="0"/>
          <w:divBdr>
            <w:top w:val="none" w:sz="0" w:space="0" w:color="auto"/>
            <w:left w:val="none" w:sz="0" w:space="0" w:color="auto"/>
            <w:bottom w:val="none" w:sz="0" w:space="0" w:color="auto"/>
            <w:right w:val="none" w:sz="0" w:space="0" w:color="auto"/>
          </w:divBdr>
        </w:div>
      </w:divsChild>
    </w:div>
    <w:div w:id="1460222480">
      <w:bodyDiv w:val="1"/>
      <w:marLeft w:val="0"/>
      <w:marRight w:val="0"/>
      <w:marTop w:val="0"/>
      <w:marBottom w:val="0"/>
      <w:divBdr>
        <w:top w:val="none" w:sz="0" w:space="0" w:color="auto"/>
        <w:left w:val="none" w:sz="0" w:space="0" w:color="auto"/>
        <w:bottom w:val="none" w:sz="0" w:space="0" w:color="auto"/>
        <w:right w:val="none" w:sz="0" w:space="0" w:color="auto"/>
      </w:divBdr>
    </w:div>
    <w:div w:id="1470201481">
      <w:bodyDiv w:val="1"/>
      <w:marLeft w:val="0"/>
      <w:marRight w:val="0"/>
      <w:marTop w:val="0"/>
      <w:marBottom w:val="0"/>
      <w:divBdr>
        <w:top w:val="none" w:sz="0" w:space="0" w:color="auto"/>
        <w:left w:val="none" w:sz="0" w:space="0" w:color="auto"/>
        <w:bottom w:val="none" w:sz="0" w:space="0" w:color="auto"/>
        <w:right w:val="none" w:sz="0" w:space="0" w:color="auto"/>
      </w:divBdr>
    </w:div>
    <w:div w:id="1476214872">
      <w:bodyDiv w:val="1"/>
      <w:marLeft w:val="0"/>
      <w:marRight w:val="0"/>
      <w:marTop w:val="0"/>
      <w:marBottom w:val="0"/>
      <w:divBdr>
        <w:top w:val="none" w:sz="0" w:space="0" w:color="auto"/>
        <w:left w:val="none" w:sz="0" w:space="0" w:color="auto"/>
        <w:bottom w:val="none" w:sz="0" w:space="0" w:color="auto"/>
        <w:right w:val="none" w:sz="0" w:space="0" w:color="auto"/>
      </w:divBdr>
    </w:div>
    <w:div w:id="1508013704">
      <w:bodyDiv w:val="1"/>
      <w:marLeft w:val="0"/>
      <w:marRight w:val="0"/>
      <w:marTop w:val="0"/>
      <w:marBottom w:val="0"/>
      <w:divBdr>
        <w:top w:val="none" w:sz="0" w:space="0" w:color="auto"/>
        <w:left w:val="none" w:sz="0" w:space="0" w:color="auto"/>
        <w:bottom w:val="none" w:sz="0" w:space="0" w:color="auto"/>
        <w:right w:val="none" w:sz="0" w:space="0" w:color="auto"/>
      </w:divBdr>
    </w:div>
    <w:div w:id="1547832532">
      <w:bodyDiv w:val="1"/>
      <w:marLeft w:val="0"/>
      <w:marRight w:val="0"/>
      <w:marTop w:val="0"/>
      <w:marBottom w:val="0"/>
      <w:divBdr>
        <w:top w:val="none" w:sz="0" w:space="0" w:color="auto"/>
        <w:left w:val="none" w:sz="0" w:space="0" w:color="auto"/>
        <w:bottom w:val="none" w:sz="0" w:space="0" w:color="auto"/>
        <w:right w:val="none" w:sz="0" w:space="0" w:color="auto"/>
      </w:divBdr>
    </w:div>
    <w:div w:id="1588230386">
      <w:bodyDiv w:val="1"/>
      <w:marLeft w:val="0"/>
      <w:marRight w:val="0"/>
      <w:marTop w:val="0"/>
      <w:marBottom w:val="0"/>
      <w:divBdr>
        <w:top w:val="none" w:sz="0" w:space="0" w:color="auto"/>
        <w:left w:val="none" w:sz="0" w:space="0" w:color="auto"/>
        <w:bottom w:val="none" w:sz="0" w:space="0" w:color="auto"/>
        <w:right w:val="none" w:sz="0" w:space="0" w:color="auto"/>
      </w:divBdr>
    </w:div>
    <w:div w:id="1601140780">
      <w:bodyDiv w:val="1"/>
      <w:marLeft w:val="0"/>
      <w:marRight w:val="0"/>
      <w:marTop w:val="0"/>
      <w:marBottom w:val="0"/>
      <w:divBdr>
        <w:top w:val="none" w:sz="0" w:space="0" w:color="auto"/>
        <w:left w:val="none" w:sz="0" w:space="0" w:color="auto"/>
        <w:bottom w:val="none" w:sz="0" w:space="0" w:color="auto"/>
        <w:right w:val="none" w:sz="0" w:space="0" w:color="auto"/>
      </w:divBdr>
    </w:div>
    <w:div w:id="1611279698">
      <w:bodyDiv w:val="1"/>
      <w:marLeft w:val="0"/>
      <w:marRight w:val="0"/>
      <w:marTop w:val="0"/>
      <w:marBottom w:val="0"/>
      <w:divBdr>
        <w:top w:val="none" w:sz="0" w:space="0" w:color="auto"/>
        <w:left w:val="none" w:sz="0" w:space="0" w:color="auto"/>
        <w:bottom w:val="none" w:sz="0" w:space="0" w:color="auto"/>
        <w:right w:val="none" w:sz="0" w:space="0" w:color="auto"/>
      </w:divBdr>
    </w:div>
    <w:div w:id="1663192368">
      <w:bodyDiv w:val="1"/>
      <w:marLeft w:val="0"/>
      <w:marRight w:val="0"/>
      <w:marTop w:val="0"/>
      <w:marBottom w:val="0"/>
      <w:divBdr>
        <w:top w:val="none" w:sz="0" w:space="0" w:color="auto"/>
        <w:left w:val="none" w:sz="0" w:space="0" w:color="auto"/>
        <w:bottom w:val="none" w:sz="0" w:space="0" w:color="auto"/>
        <w:right w:val="none" w:sz="0" w:space="0" w:color="auto"/>
      </w:divBdr>
    </w:div>
    <w:div w:id="1666397039">
      <w:bodyDiv w:val="1"/>
      <w:marLeft w:val="0"/>
      <w:marRight w:val="0"/>
      <w:marTop w:val="0"/>
      <w:marBottom w:val="0"/>
      <w:divBdr>
        <w:top w:val="none" w:sz="0" w:space="0" w:color="auto"/>
        <w:left w:val="none" w:sz="0" w:space="0" w:color="auto"/>
        <w:bottom w:val="none" w:sz="0" w:space="0" w:color="auto"/>
        <w:right w:val="none" w:sz="0" w:space="0" w:color="auto"/>
      </w:divBdr>
    </w:div>
    <w:div w:id="1674799226">
      <w:bodyDiv w:val="1"/>
      <w:marLeft w:val="0"/>
      <w:marRight w:val="0"/>
      <w:marTop w:val="0"/>
      <w:marBottom w:val="0"/>
      <w:divBdr>
        <w:top w:val="none" w:sz="0" w:space="0" w:color="auto"/>
        <w:left w:val="none" w:sz="0" w:space="0" w:color="auto"/>
        <w:bottom w:val="none" w:sz="0" w:space="0" w:color="auto"/>
        <w:right w:val="none" w:sz="0" w:space="0" w:color="auto"/>
      </w:divBdr>
    </w:div>
    <w:div w:id="1684698295">
      <w:bodyDiv w:val="1"/>
      <w:marLeft w:val="0"/>
      <w:marRight w:val="0"/>
      <w:marTop w:val="0"/>
      <w:marBottom w:val="0"/>
      <w:divBdr>
        <w:top w:val="none" w:sz="0" w:space="0" w:color="auto"/>
        <w:left w:val="none" w:sz="0" w:space="0" w:color="auto"/>
        <w:bottom w:val="none" w:sz="0" w:space="0" w:color="auto"/>
        <w:right w:val="none" w:sz="0" w:space="0" w:color="auto"/>
      </w:divBdr>
    </w:div>
    <w:div w:id="1701977963">
      <w:bodyDiv w:val="1"/>
      <w:marLeft w:val="0"/>
      <w:marRight w:val="0"/>
      <w:marTop w:val="0"/>
      <w:marBottom w:val="0"/>
      <w:divBdr>
        <w:top w:val="none" w:sz="0" w:space="0" w:color="auto"/>
        <w:left w:val="none" w:sz="0" w:space="0" w:color="auto"/>
        <w:bottom w:val="none" w:sz="0" w:space="0" w:color="auto"/>
        <w:right w:val="none" w:sz="0" w:space="0" w:color="auto"/>
      </w:divBdr>
    </w:div>
    <w:div w:id="1740202140">
      <w:bodyDiv w:val="1"/>
      <w:marLeft w:val="0"/>
      <w:marRight w:val="0"/>
      <w:marTop w:val="0"/>
      <w:marBottom w:val="0"/>
      <w:divBdr>
        <w:top w:val="none" w:sz="0" w:space="0" w:color="auto"/>
        <w:left w:val="none" w:sz="0" w:space="0" w:color="auto"/>
        <w:bottom w:val="none" w:sz="0" w:space="0" w:color="auto"/>
        <w:right w:val="none" w:sz="0" w:space="0" w:color="auto"/>
      </w:divBdr>
    </w:div>
    <w:div w:id="1791783880">
      <w:bodyDiv w:val="1"/>
      <w:marLeft w:val="0"/>
      <w:marRight w:val="0"/>
      <w:marTop w:val="0"/>
      <w:marBottom w:val="0"/>
      <w:divBdr>
        <w:top w:val="none" w:sz="0" w:space="0" w:color="auto"/>
        <w:left w:val="none" w:sz="0" w:space="0" w:color="auto"/>
        <w:bottom w:val="none" w:sz="0" w:space="0" w:color="auto"/>
        <w:right w:val="none" w:sz="0" w:space="0" w:color="auto"/>
      </w:divBdr>
    </w:div>
    <w:div w:id="1793010963">
      <w:bodyDiv w:val="1"/>
      <w:marLeft w:val="0"/>
      <w:marRight w:val="0"/>
      <w:marTop w:val="0"/>
      <w:marBottom w:val="0"/>
      <w:divBdr>
        <w:top w:val="none" w:sz="0" w:space="0" w:color="auto"/>
        <w:left w:val="none" w:sz="0" w:space="0" w:color="auto"/>
        <w:bottom w:val="none" w:sz="0" w:space="0" w:color="auto"/>
        <w:right w:val="none" w:sz="0" w:space="0" w:color="auto"/>
      </w:divBdr>
    </w:div>
    <w:div w:id="1830634209">
      <w:bodyDiv w:val="1"/>
      <w:marLeft w:val="0"/>
      <w:marRight w:val="0"/>
      <w:marTop w:val="0"/>
      <w:marBottom w:val="0"/>
      <w:divBdr>
        <w:top w:val="none" w:sz="0" w:space="0" w:color="auto"/>
        <w:left w:val="none" w:sz="0" w:space="0" w:color="auto"/>
        <w:bottom w:val="none" w:sz="0" w:space="0" w:color="auto"/>
        <w:right w:val="none" w:sz="0" w:space="0" w:color="auto"/>
      </w:divBdr>
    </w:div>
    <w:div w:id="1845121822">
      <w:bodyDiv w:val="1"/>
      <w:marLeft w:val="0"/>
      <w:marRight w:val="0"/>
      <w:marTop w:val="0"/>
      <w:marBottom w:val="0"/>
      <w:divBdr>
        <w:top w:val="none" w:sz="0" w:space="0" w:color="auto"/>
        <w:left w:val="none" w:sz="0" w:space="0" w:color="auto"/>
        <w:bottom w:val="none" w:sz="0" w:space="0" w:color="auto"/>
        <w:right w:val="none" w:sz="0" w:space="0" w:color="auto"/>
      </w:divBdr>
    </w:div>
    <w:div w:id="1910730460">
      <w:bodyDiv w:val="1"/>
      <w:marLeft w:val="0"/>
      <w:marRight w:val="0"/>
      <w:marTop w:val="0"/>
      <w:marBottom w:val="0"/>
      <w:divBdr>
        <w:top w:val="none" w:sz="0" w:space="0" w:color="auto"/>
        <w:left w:val="none" w:sz="0" w:space="0" w:color="auto"/>
        <w:bottom w:val="none" w:sz="0" w:space="0" w:color="auto"/>
        <w:right w:val="none" w:sz="0" w:space="0" w:color="auto"/>
      </w:divBdr>
    </w:div>
    <w:div w:id="1921937900">
      <w:bodyDiv w:val="1"/>
      <w:marLeft w:val="0"/>
      <w:marRight w:val="0"/>
      <w:marTop w:val="0"/>
      <w:marBottom w:val="0"/>
      <w:divBdr>
        <w:top w:val="none" w:sz="0" w:space="0" w:color="auto"/>
        <w:left w:val="none" w:sz="0" w:space="0" w:color="auto"/>
        <w:bottom w:val="none" w:sz="0" w:space="0" w:color="auto"/>
        <w:right w:val="none" w:sz="0" w:space="0" w:color="auto"/>
      </w:divBdr>
    </w:div>
    <w:div w:id="1922594867">
      <w:bodyDiv w:val="1"/>
      <w:marLeft w:val="0"/>
      <w:marRight w:val="0"/>
      <w:marTop w:val="0"/>
      <w:marBottom w:val="0"/>
      <w:divBdr>
        <w:top w:val="none" w:sz="0" w:space="0" w:color="auto"/>
        <w:left w:val="none" w:sz="0" w:space="0" w:color="auto"/>
        <w:bottom w:val="none" w:sz="0" w:space="0" w:color="auto"/>
        <w:right w:val="none" w:sz="0" w:space="0" w:color="auto"/>
      </w:divBdr>
      <w:divsChild>
        <w:div w:id="525949828">
          <w:marLeft w:val="0"/>
          <w:marRight w:val="0"/>
          <w:marTop w:val="0"/>
          <w:marBottom w:val="0"/>
          <w:divBdr>
            <w:top w:val="single" w:sz="2" w:space="0" w:color="D9D9E3"/>
            <w:left w:val="single" w:sz="2" w:space="0" w:color="D9D9E3"/>
            <w:bottom w:val="single" w:sz="2" w:space="0" w:color="D9D9E3"/>
            <w:right w:val="single" w:sz="2" w:space="0" w:color="D9D9E3"/>
          </w:divBdr>
          <w:divsChild>
            <w:div w:id="620184641">
              <w:marLeft w:val="0"/>
              <w:marRight w:val="0"/>
              <w:marTop w:val="0"/>
              <w:marBottom w:val="0"/>
              <w:divBdr>
                <w:top w:val="single" w:sz="2" w:space="0" w:color="D9D9E3"/>
                <w:left w:val="single" w:sz="2" w:space="0" w:color="D9D9E3"/>
                <w:bottom w:val="single" w:sz="2" w:space="0" w:color="D9D9E3"/>
                <w:right w:val="single" w:sz="2" w:space="0" w:color="D9D9E3"/>
              </w:divBdr>
              <w:divsChild>
                <w:div w:id="1798717225">
                  <w:marLeft w:val="0"/>
                  <w:marRight w:val="0"/>
                  <w:marTop w:val="0"/>
                  <w:marBottom w:val="0"/>
                  <w:divBdr>
                    <w:top w:val="single" w:sz="2" w:space="0" w:color="D9D9E3"/>
                    <w:left w:val="single" w:sz="2" w:space="0" w:color="D9D9E3"/>
                    <w:bottom w:val="single" w:sz="2" w:space="0" w:color="D9D9E3"/>
                    <w:right w:val="single" w:sz="2" w:space="0" w:color="D9D9E3"/>
                  </w:divBdr>
                  <w:divsChild>
                    <w:div w:id="1894929877">
                      <w:marLeft w:val="0"/>
                      <w:marRight w:val="0"/>
                      <w:marTop w:val="0"/>
                      <w:marBottom w:val="0"/>
                      <w:divBdr>
                        <w:top w:val="single" w:sz="2" w:space="0" w:color="D9D9E3"/>
                        <w:left w:val="single" w:sz="2" w:space="0" w:color="D9D9E3"/>
                        <w:bottom w:val="single" w:sz="2" w:space="0" w:color="D9D9E3"/>
                        <w:right w:val="single" w:sz="2" w:space="0" w:color="D9D9E3"/>
                      </w:divBdr>
                      <w:divsChild>
                        <w:div w:id="1632440050">
                          <w:marLeft w:val="0"/>
                          <w:marRight w:val="0"/>
                          <w:marTop w:val="0"/>
                          <w:marBottom w:val="0"/>
                          <w:divBdr>
                            <w:top w:val="single" w:sz="2" w:space="0" w:color="D9D9E3"/>
                            <w:left w:val="single" w:sz="2" w:space="0" w:color="D9D9E3"/>
                            <w:bottom w:val="single" w:sz="2" w:space="0" w:color="D9D9E3"/>
                            <w:right w:val="single" w:sz="2" w:space="0" w:color="D9D9E3"/>
                          </w:divBdr>
                          <w:divsChild>
                            <w:div w:id="1517386513">
                              <w:marLeft w:val="0"/>
                              <w:marRight w:val="0"/>
                              <w:marTop w:val="100"/>
                              <w:marBottom w:val="100"/>
                              <w:divBdr>
                                <w:top w:val="single" w:sz="2" w:space="0" w:color="D9D9E3"/>
                                <w:left w:val="single" w:sz="2" w:space="0" w:color="D9D9E3"/>
                                <w:bottom w:val="single" w:sz="2" w:space="0" w:color="D9D9E3"/>
                                <w:right w:val="single" w:sz="2" w:space="0" w:color="D9D9E3"/>
                              </w:divBdr>
                              <w:divsChild>
                                <w:div w:id="1001276563">
                                  <w:marLeft w:val="0"/>
                                  <w:marRight w:val="0"/>
                                  <w:marTop w:val="0"/>
                                  <w:marBottom w:val="0"/>
                                  <w:divBdr>
                                    <w:top w:val="single" w:sz="2" w:space="0" w:color="D9D9E3"/>
                                    <w:left w:val="single" w:sz="2" w:space="0" w:color="D9D9E3"/>
                                    <w:bottom w:val="single" w:sz="2" w:space="0" w:color="D9D9E3"/>
                                    <w:right w:val="single" w:sz="2" w:space="0" w:color="D9D9E3"/>
                                  </w:divBdr>
                                  <w:divsChild>
                                    <w:div w:id="1600992802">
                                      <w:marLeft w:val="0"/>
                                      <w:marRight w:val="0"/>
                                      <w:marTop w:val="0"/>
                                      <w:marBottom w:val="0"/>
                                      <w:divBdr>
                                        <w:top w:val="single" w:sz="2" w:space="0" w:color="D9D9E3"/>
                                        <w:left w:val="single" w:sz="2" w:space="0" w:color="D9D9E3"/>
                                        <w:bottom w:val="single" w:sz="2" w:space="0" w:color="D9D9E3"/>
                                        <w:right w:val="single" w:sz="2" w:space="0" w:color="D9D9E3"/>
                                      </w:divBdr>
                                      <w:divsChild>
                                        <w:div w:id="1174342255">
                                          <w:marLeft w:val="0"/>
                                          <w:marRight w:val="0"/>
                                          <w:marTop w:val="0"/>
                                          <w:marBottom w:val="0"/>
                                          <w:divBdr>
                                            <w:top w:val="single" w:sz="2" w:space="0" w:color="D9D9E3"/>
                                            <w:left w:val="single" w:sz="2" w:space="0" w:color="D9D9E3"/>
                                            <w:bottom w:val="single" w:sz="2" w:space="0" w:color="D9D9E3"/>
                                            <w:right w:val="single" w:sz="2" w:space="0" w:color="D9D9E3"/>
                                          </w:divBdr>
                                          <w:divsChild>
                                            <w:div w:id="1997218180">
                                              <w:marLeft w:val="0"/>
                                              <w:marRight w:val="0"/>
                                              <w:marTop w:val="0"/>
                                              <w:marBottom w:val="0"/>
                                              <w:divBdr>
                                                <w:top w:val="single" w:sz="2" w:space="0" w:color="D9D9E3"/>
                                                <w:left w:val="single" w:sz="2" w:space="0" w:color="D9D9E3"/>
                                                <w:bottom w:val="single" w:sz="2" w:space="0" w:color="D9D9E3"/>
                                                <w:right w:val="single" w:sz="2" w:space="0" w:color="D9D9E3"/>
                                              </w:divBdr>
                                              <w:divsChild>
                                                <w:div w:id="1714310703">
                                                  <w:marLeft w:val="0"/>
                                                  <w:marRight w:val="0"/>
                                                  <w:marTop w:val="0"/>
                                                  <w:marBottom w:val="0"/>
                                                  <w:divBdr>
                                                    <w:top w:val="single" w:sz="2" w:space="0" w:color="D9D9E3"/>
                                                    <w:left w:val="single" w:sz="2" w:space="0" w:color="D9D9E3"/>
                                                    <w:bottom w:val="single" w:sz="2" w:space="0" w:color="D9D9E3"/>
                                                    <w:right w:val="single" w:sz="2" w:space="0" w:color="D9D9E3"/>
                                                  </w:divBdr>
                                                  <w:divsChild>
                                                    <w:div w:id="176577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47512206">
          <w:marLeft w:val="0"/>
          <w:marRight w:val="0"/>
          <w:marTop w:val="0"/>
          <w:marBottom w:val="0"/>
          <w:divBdr>
            <w:top w:val="none" w:sz="0" w:space="0" w:color="auto"/>
            <w:left w:val="none" w:sz="0" w:space="0" w:color="auto"/>
            <w:bottom w:val="none" w:sz="0" w:space="0" w:color="auto"/>
            <w:right w:val="none" w:sz="0" w:space="0" w:color="auto"/>
          </w:divBdr>
        </w:div>
      </w:divsChild>
    </w:div>
    <w:div w:id="1930383645">
      <w:bodyDiv w:val="1"/>
      <w:marLeft w:val="0"/>
      <w:marRight w:val="0"/>
      <w:marTop w:val="0"/>
      <w:marBottom w:val="0"/>
      <w:divBdr>
        <w:top w:val="none" w:sz="0" w:space="0" w:color="auto"/>
        <w:left w:val="none" w:sz="0" w:space="0" w:color="auto"/>
        <w:bottom w:val="none" w:sz="0" w:space="0" w:color="auto"/>
        <w:right w:val="none" w:sz="0" w:space="0" w:color="auto"/>
      </w:divBdr>
    </w:div>
    <w:div w:id="2017346730">
      <w:bodyDiv w:val="1"/>
      <w:marLeft w:val="0"/>
      <w:marRight w:val="0"/>
      <w:marTop w:val="0"/>
      <w:marBottom w:val="0"/>
      <w:divBdr>
        <w:top w:val="none" w:sz="0" w:space="0" w:color="auto"/>
        <w:left w:val="none" w:sz="0" w:space="0" w:color="auto"/>
        <w:bottom w:val="none" w:sz="0" w:space="0" w:color="auto"/>
        <w:right w:val="none" w:sz="0" w:space="0" w:color="auto"/>
      </w:divBdr>
    </w:div>
    <w:div w:id="2043436990">
      <w:bodyDiv w:val="1"/>
      <w:marLeft w:val="0"/>
      <w:marRight w:val="0"/>
      <w:marTop w:val="0"/>
      <w:marBottom w:val="0"/>
      <w:divBdr>
        <w:top w:val="none" w:sz="0" w:space="0" w:color="auto"/>
        <w:left w:val="none" w:sz="0" w:space="0" w:color="auto"/>
        <w:bottom w:val="none" w:sz="0" w:space="0" w:color="auto"/>
        <w:right w:val="none" w:sz="0" w:space="0" w:color="auto"/>
      </w:divBdr>
    </w:div>
    <w:div w:id="2049526187">
      <w:bodyDiv w:val="1"/>
      <w:marLeft w:val="0"/>
      <w:marRight w:val="0"/>
      <w:marTop w:val="0"/>
      <w:marBottom w:val="0"/>
      <w:divBdr>
        <w:top w:val="none" w:sz="0" w:space="0" w:color="auto"/>
        <w:left w:val="none" w:sz="0" w:space="0" w:color="auto"/>
        <w:bottom w:val="none" w:sz="0" w:space="0" w:color="auto"/>
        <w:right w:val="none" w:sz="0" w:space="0" w:color="auto"/>
      </w:divBdr>
    </w:div>
    <w:div w:id="2101871295">
      <w:bodyDiv w:val="1"/>
      <w:marLeft w:val="0"/>
      <w:marRight w:val="0"/>
      <w:marTop w:val="0"/>
      <w:marBottom w:val="0"/>
      <w:divBdr>
        <w:top w:val="none" w:sz="0" w:space="0" w:color="auto"/>
        <w:left w:val="none" w:sz="0" w:space="0" w:color="auto"/>
        <w:bottom w:val="none" w:sz="0" w:space="0" w:color="auto"/>
        <w:right w:val="none" w:sz="0" w:space="0" w:color="auto"/>
      </w:divBdr>
    </w:div>
    <w:div w:id="2119175692">
      <w:bodyDiv w:val="1"/>
      <w:marLeft w:val="0"/>
      <w:marRight w:val="0"/>
      <w:marTop w:val="0"/>
      <w:marBottom w:val="0"/>
      <w:divBdr>
        <w:top w:val="none" w:sz="0" w:space="0" w:color="auto"/>
        <w:left w:val="none" w:sz="0" w:space="0" w:color="auto"/>
        <w:bottom w:val="none" w:sz="0" w:space="0" w:color="auto"/>
        <w:right w:val="none" w:sz="0" w:space="0" w:color="auto"/>
      </w:divBdr>
    </w:div>
    <w:div w:id="2119253499">
      <w:bodyDiv w:val="1"/>
      <w:marLeft w:val="0"/>
      <w:marRight w:val="0"/>
      <w:marTop w:val="0"/>
      <w:marBottom w:val="0"/>
      <w:divBdr>
        <w:top w:val="none" w:sz="0" w:space="0" w:color="auto"/>
        <w:left w:val="none" w:sz="0" w:space="0" w:color="auto"/>
        <w:bottom w:val="none" w:sz="0" w:space="0" w:color="auto"/>
        <w:right w:val="none" w:sz="0" w:space="0" w:color="auto"/>
      </w:divBdr>
      <w:divsChild>
        <w:div w:id="1003313849">
          <w:marLeft w:val="0"/>
          <w:marRight w:val="0"/>
          <w:marTop w:val="0"/>
          <w:marBottom w:val="0"/>
          <w:divBdr>
            <w:top w:val="single" w:sz="2" w:space="0" w:color="D9D9E3"/>
            <w:left w:val="single" w:sz="2" w:space="0" w:color="D9D9E3"/>
            <w:bottom w:val="single" w:sz="2" w:space="0" w:color="D9D9E3"/>
            <w:right w:val="single" w:sz="2" w:space="0" w:color="D9D9E3"/>
          </w:divBdr>
          <w:divsChild>
            <w:div w:id="1909070951">
              <w:marLeft w:val="0"/>
              <w:marRight w:val="0"/>
              <w:marTop w:val="0"/>
              <w:marBottom w:val="0"/>
              <w:divBdr>
                <w:top w:val="single" w:sz="2" w:space="0" w:color="D9D9E3"/>
                <w:left w:val="single" w:sz="2" w:space="0" w:color="D9D9E3"/>
                <w:bottom w:val="single" w:sz="2" w:space="0" w:color="D9D9E3"/>
                <w:right w:val="single" w:sz="2" w:space="0" w:color="D9D9E3"/>
              </w:divBdr>
              <w:divsChild>
                <w:div w:id="1410614660">
                  <w:marLeft w:val="0"/>
                  <w:marRight w:val="0"/>
                  <w:marTop w:val="0"/>
                  <w:marBottom w:val="0"/>
                  <w:divBdr>
                    <w:top w:val="single" w:sz="2" w:space="0" w:color="D9D9E3"/>
                    <w:left w:val="single" w:sz="2" w:space="0" w:color="D9D9E3"/>
                    <w:bottom w:val="single" w:sz="2" w:space="0" w:color="D9D9E3"/>
                    <w:right w:val="single" w:sz="2" w:space="0" w:color="D9D9E3"/>
                  </w:divBdr>
                  <w:divsChild>
                    <w:div w:id="1715274868">
                      <w:marLeft w:val="0"/>
                      <w:marRight w:val="0"/>
                      <w:marTop w:val="0"/>
                      <w:marBottom w:val="0"/>
                      <w:divBdr>
                        <w:top w:val="single" w:sz="2" w:space="0" w:color="D9D9E3"/>
                        <w:left w:val="single" w:sz="2" w:space="0" w:color="D9D9E3"/>
                        <w:bottom w:val="single" w:sz="2" w:space="0" w:color="D9D9E3"/>
                        <w:right w:val="single" w:sz="2" w:space="0" w:color="D9D9E3"/>
                      </w:divBdr>
                      <w:divsChild>
                        <w:div w:id="1097284515">
                          <w:marLeft w:val="0"/>
                          <w:marRight w:val="0"/>
                          <w:marTop w:val="0"/>
                          <w:marBottom w:val="0"/>
                          <w:divBdr>
                            <w:top w:val="single" w:sz="2" w:space="0" w:color="D9D9E3"/>
                            <w:left w:val="single" w:sz="2" w:space="0" w:color="D9D9E3"/>
                            <w:bottom w:val="single" w:sz="2" w:space="0" w:color="D9D9E3"/>
                            <w:right w:val="single" w:sz="2" w:space="0" w:color="D9D9E3"/>
                          </w:divBdr>
                          <w:divsChild>
                            <w:div w:id="265697072">
                              <w:marLeft w:val="0"/>
                              <w:marRight w:val="0"/>
                              <w:marTop w:val="100"/>
                              <w:marBottom w:val="100"/>
                              <w:divBdr>
                                <w:top w:val="single" w:sz="2" w:space="0" w:color="D9D9E3"/>
                                <w:left w:val="single" w:sz="2" w:space="0" w:color="D9D9E3"/>
                                <w:bottom w:val="single" w:sz="2" w:space="0" w:color="D9D9E3"/>
                                <w:right w:val="single" w:sz="2" w:space="0" w:color="D9D9E3"/>
                              </w:divBdr>
                              <w:divsChild>
                                <w:div w:id="810751475">
                                  <w:marLeft w:val="0"/>
                                  <w:marRight w:val="0"/>
                                  <w:marTop w:val="0"/>
                                  <w:marBottom w:val="0"/>
                                  <w:divBdr>
                                    <w:top w:val="single" w:sz="2" w:space="0" w:color="D9D9E3"/>
                                    <w:left w:val="single" w:sz="2" w:space="0" w:color="D9D9E3"/>
                                    <w:bottom w:val="single" w:sz="2" w:space="0" w:color="D9D9E3"/>
                                    <w:right w:val="single" w:sz="2" w:space="0" w:color="D9D9E3"/>
                                  </w:divBdr>
                                  <w:divsChild>
                                    <w:div w:id="1658530600">
                                      <w:marLeft w:val="0"/>
                                      <w:marRight w:val="0"/>
                                      <w:marTop w:val="0"/>
                                      <w:marBottom w:val="0"/>
                                      <w:divBdr>
                                        <w:top w:val="single" w:sz="2" w:space="0" w:color="D9D9E3"/>
                                        <w:left w:val="single" w:sz="2" w:space="0" w:color="D9D9E3"/>
                                        <w:bottom w:val="single" w:sz="2" w:space="0" w:color="D9D9E3"/>
                                        <w:right w:val="single" w:sz="2" w:space="0" w:color="D9D9E3"/>
                                      </w:divBdr>
                                      <w:divsChild>
                                        <w:div w:id="328099606">
                                          <w:marLeft w:val="0"/>
                                          <w:marRight w:val="0"/>
                                          <w:marTop w:val="0"/>
                                          <w:marBottom w:val="0"/>
                                          <w:divBdr>
                                            <w:top w:val="single" w:sz="2" w:space="0" w:color="D9D9E3"/>
                                            <w:left w:val="single" w:sz="2" w:space="0" w:color="D9D9E3"/>
                                            <w:bottom w:val="single" w:sz="2" w:space="0" w:color="D9D9E3"/>
                                            <w:right w:val="single" w:sz="2" w:space="0" w:color="D9D9E3"/>
                                          </w:divBdr>
                                          <w:divsChild>
                                            <w:div w:id="1972201086">
                                              <w:marLeft w:val="0"/>
                                              <w:marRight w:val="0"/>
                                              <w:marTop w:val="0"/>
                                              <w:marBottom w:val="0"/>
                                              <w:divBdr>
                                                <w:top w:val="single" w:sz="2" w:space="0" w:color="D9D9E3"/>
                                                <w:left w:val="single" w:sz="2" w:space="0" w:color="D9D9E3"/>
                                                <w:bottom w:val="single" w:sz="2" w:space="0" w:color="D9D9E3"/>
                                                <w:right w:val="single" w:sz="2" w:space="0" w:color="D9D9E3"/>
                                              </w:divBdr>
                                              <w:divsChild>
                                                <w:div w:id="829253619">
                                                  <w:marLeft w:val="0"/>
                                                  <w:marRight w:val="0"/>
                                                  <w:marTop w:val="0"/>
                                                  <w:marBottom w:val="0"/>
                                                  <w:divBdr>
                                                    <w:top w:val="single" w:sz="2" w:space="0" w:color="D9D9E3"/>
                                                    <w:left w:val="single" w:sz="2" w:space="0" w:color="D9D9E3"/>
                                                    <w:bottom w:val="single" w:sz="2" w:space="0" w:color="D9D9E3"/>
                                                    <w:right w:val="single" w:sz="2" w:space="0" w:color="D9D9E3"/>
                                                  </w:divBdr>
                                                  <w:divsChild>
                                                    <w:div w:id="900218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672065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file-server\PLANIFICACION\PPP\PPP%20-%20Seguimiento%20Plan%20Operativo%20Anual%20(POA)\2024\Informes%20de%20Seguimiento%202024\ANUAL\Cuadros%20y%20gr&#225;ficos%20informe%20POA%20a&#241;o%2020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2060"/>
            </a:solidFill>
            <a:ln>
              <a:noFill/>
            </a:ln>
            <a:effectLst/>
          </c:spPr>
          <c:invertIfNegative val="0"/>
          <c:cat>
            <c:strRef>
              <c:f>'Cuadro resumen'!$B$2:$B$15</c:f>
              <c:strCache>
                <c:ptCount val="14"/>
                <c:pt idx="0">
                  <c:v>Oficina de Libre Acceso a la Información</c:v>
                </c:pt>
                <c:pt idx="1">
                  <c:v>Departamento de Comunicaciones</c:v>
                </c:pt>
                <c:pt idx="2">
                  <c:v>Dirección Ejecutiva</c:v>
                </c:pt>
                <c:pt idx="3">
                  <c:v>Dirección de Planificación y Desarrollo</c:v>
                </c:pt>
                <c:pt idx="4">
                  <c:v>Dirección Administrativa Financiera</c:v>
                </c:pt>
                <c:pt idx="5">
                  <c:v>Dirección de Recursos Humanos</c:v>
                </c:pt>
                <c:pt idx="6">
                  <c:v>Departamento de Normas, Sistemas, Supervisión y Seguimiento</c:v>
                </c:pt>
                <c:pt idx="7">
                  <c:v>Departamento Jurídico</c:v>
                </c:pt>
                <c:pt idx="8">
                  <c:v>Dirección de Gestión de Programas</c:v>
                </c:pt>
                <c:pt idx="9">
                  <c:v>Dirección de Abastecimiento, Distribución y Logística</c:v>
                </c:pt>
                <c:pt idx="10">
                  <c:v>Departamento de Seguridad Militar</c:v>
                </c:pt>
                <c:pt idx="11">
                  <c:v>Dirección Agropecuaria, Normas y Tecnología Alimentaria</c:v>
                </c:pt>
                <c:pt idx="12">
                  <c:v>Dirección de Comercialización</c:v>
                </c:pt>
                <c:pt idx="13">
                  <c:v>Departamento de Tecnologías de la Información y Comunicación</c:v>
                </c:pt>
              </c:strCache>
            </c:strRef>
          </c:cat>
          <c:val>
            <c:numRef>
              <c:f>'Cuadro resumen'!$C$2:$C$15</c:f>
              <c:numCache>
                <c:formatCode>0%</c:formatCode>
                <c:ptCount val="14"/>
                <c:pt idx="0">
                  <c:v>1</c:v>
                </c:pt>
                <c:pt idx="1">
                  <c:v>0.99940476190476191</c:v>
                </c:pt>
                <c:pt idx="2">
                  <c:v>0.99305555555555569</c:v>
                </c:pt>
                <c:pt idx="3">
                  <c:v>0.99122807017543857</c:v>
                </c:pt>
                <c:pt idx="4">
                  <c:v>0.96937321937321941</c:v>
                </c:pt>
                <c:pt idx="5">
                  <c:v>0.94583333333333341</c:v>
                </c:pt>
                <c:pt idx="6">
                  <c:v>0.9375</c:v>
                </c:pt>
                <c:pt idx="7">
                  <c:v>0.88541666666666663</c:v>
                </c:pt>
                <c:pt idx="8">
                  <c:v>0.87983870967741939</c:v>
                </c:pt>
                <c:pt idx="9">
                  <c:v>0.87153225806451617</c:v>
                </c:pt>
                <c:pt idx="10">
                  <c:v>0.83211817302300362</c:v>
                </c:pt>
                <c:pt idx="11">
                  <c:v>0.77814393939393933</c:v>
                </c:pt>
                <c:pt idx="12">
                  <c:v>0.71923730929824559</c:v>
                </c:pt>
                <c:pt idx="13">
                  <c:v>0.70011507936507944</c:v>
                </c:pt>
              </c:numCache>
            </c:numRef>
          </c:val>
          <c:extLst>
            <c:ext xmlns:c16="http://schemas.microsoft.com/office/drawing/2014/chart" uri="{C3380CC4-5D6E-409C-BE32-E72D297353CC}">
              <c16:uniqueId val="{00000000-285D-4421-9E3D-1D74EC6F5857}"/>
            </c:ext>
          </c:extLst>
        </c:ser>
        <c:dLbls>
          <c:showLegendKey val="0"/>
          <c:showVal val="0"/>
          <c:showCatName val="0"/>
          <c:showSerName val="0"/>
          <c:showPercent val="0"/>
          <c:showBubbleSize val="0"/>
        </c:dLbls>
        <c:gapWidth val="182"/>
        <c:axId val="1913226463"/>
        <c:axId val="1913222143"/>
      </c:barChart>
      <c:catAx>
        <c:axId val="19132264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DO"/>
          </a:p>
        </c:txPr>
        <c:crossAx val="1913222143"/>
        <c:crosses val="autoZero"/>
        <c:auto val="1"/>
        <c:lblAlgn val="l"/>
        <c:lblOffset val="100"/>
        <c:noMultiLvlLbl val="0"/>
      </c:catAx>
      <c:valAx>
        <c:axId val="1913222143"/>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DO"/>
          </a:p>
        </c:txPr>
        <c:crossAx val="1913226463"/>
        <c:crosses val="autoZero"/>
        <c:crossBetween val="between"/>
      </c:valAx>
      <c:spPr>
        <a:solidFill>
          <a:schemeClr val="bg1"/>
        </a:solidFill>
        <a:ln>
          <a:solidFill>
            <a:srgbClr val="002060"/>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609E2-33E0-4F1B-8ABA-C6C389468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16</Pages>
  <Words>4612</Words>
  <Characters>25367</Characters>
  <Application>Microsoft Office Word</Application>
  <DocSecurity>0</DocSecurity>
  <Lines>211</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rmateo</dc:creator>
  <cp:lastModifiedBy>Erick Gustavo Sanchez Montero</cp:lastModifiedBy>
  <cp:revision>13</cp:revision>
  <cp:lastPrinted>2025-02-04T15:04:00Z</cp:lastPrinted>
  <dcterms:created xsi:type="dcterms:W3CDTF">2025-01-15T19:08:00Z</dcterms:created>
  <dcterms:modified xsi:type="dcterms:W3CDTF">2025-02-04T15:06:00Z</dcterms:modified>
  <dc:language>es-US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Result">
    <vt:lpwstr/>
  </property>
  <property fmtid="{D5CDD505-2E9C-101B-9397-08002B2CF9AE}" pid="4" name="ImageGenerated">
    <vt:bool>false</vt:bool>
  </property>
</Properties>
</file>